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28A" w:rsidRDefault="00ED728A" w:rsidP="00CE152D">
      <w:pPr>
        <w:bidi/>
        <w:spacing w:after="0" w:line="360" w:lineRule="auto"/>
        <w:jc w:val="center"/>
        <w:rPr>
          <w:rFonts w:ascii="Traditional Arabic" w:hAnsi="Traditional Arabic" w:cs="Traditional Arabic"/>
          <w:sz w:val="48"/>
          <w:szCs w:val="48"/>
          <w:rtl/>
        </w:rPr>
      </w:pPr>
      <w:bookmarkStart w:id="0" w:name="_GoBack"/>
      <w:r w:rsidRPr="00CE152D">
        <w:rPr>
          <w:rFonts w:ascii="Traditional Arabic" w:hAnsi="Traditional Arabic" w:cs="Traditional Arabic" w:hint="cs"/>
          <w:sz w:val="48"/>
          <w:szCs w:val="48"/>
          <w:rtl/>
        </w:rPr>
        <w:t>تأثير العلمانية على المجتمعات الإسلامية</w:t>
      </w:r>
      <w:bookmarkEnd w:id="0"/>
    </w:p>
    <w:p w:rsidR="00CE152D" w:rsidRPr="00CE152D" w:rsidRDefault="00CE152D" w:rsidP="00CE152D">
      <w:pPr>
        <w:bidi/>
        <w:spacing w:after="0" w:line="360" w:lineRule="auto"/>
        <w:jc w:val="center"/>
        <w:rPr>
          <w:rFonts w:ascii="Traditional Arabic" w:hAnsi="Traditional Arabic" w:cs="Traditional Arabic"/>
          <w:sz w:val="48"/>
          <w:szCs w:val="48"/>
          <w:rtl/>
        </w:rPr>
      </w:pPr>
    </w:p>
    <w:p w:rsidR="00BA3EB1" w:rsidRDefault="00ED728A" w:rsidP="00BA3EB1">
      <w:pPr>
        <w:bidi/>
        <w:spacing w:after="0" w:line="360" w:lineRule="auto"/>
        <w:jc w:val="center"/>
        <w:rPr>
          <w:rFonts w:ascii="Traditional Arabic" w:hAnsi="Traditional Arabic" w:cs="Traditional Arabic"/>
          <w:sz w:val="44"/>
          <w:szCs w:val="44"/>
          <w:rtl/>
        </w:rPr>
      </w:pPr>
      <w:r w:rsidRPr="00CE152D">
        <w:rPr>
          <w:rFonts w:ascii="Traditional Arabic" w:hAnsi="Traditional Arabic" w:cs="Traditional Arabic" w:hint="cs"/>
          <w:sz w:val="44"/>
          <w:szCs w:val="44"/>
          <w:rtl/>
        </w:rPr>
        <w:t>ورقة تقدم في مؤتمر الدولي لتكريم الأستاذ الدكتور محمد ثاني زهر الدين</w:t>
      </w:r>
      <w:r w:rsidR="00CE152D" w:rsidRPr="00CE152D">
        <w:rPr>
          <w:rFonts w:ascii="Traditional Arabic" w:hAnsi="Traditional Arabic" w:cs="Traditional Arabic" w:hint="cs"/>
          <w:sz w:val="44"/>
          <w:szCs w:val="44"/>
          <w:rtl/>
        </w:rPr>
        <w:t xml:space="preserve"> "الإمام الأكبر لمدينة كنو نيجيريا"</w:t>
      </w:r>
      <w:r w:rsidR="00BA3EB1">
        <w:rPr>
          <w:rFonts w:ascii="Traditional Arabic" w:hAnsi="Traditional Arabic" w:cs="Traditional Arabic" w:hint="cs"/>
          <w:sz w:val="44"/>
          <w:szCs w:val="44"/>
          <w:rtl/>
        </w:rPr>
        <w:t>.</w:t>
      </w:r>
    </w:p>
    <w:p w:rsidR="00ED728A" w:rsidRPr="00CE152D" w:rsidRDefault="00CE152D" w:rsidP="00BA3EB1">
      <w:pPr>
        <w:bidi/>
        <w:spacing w:after="0" w:line="360" w:lineRule="auto"/>
        <w:jc w:val="center"/>
        <w:rPr>
          <w:rFonts w:ascii="Traditional Arabic" w:hAnsi="Traditional Arabic" w:cs="Traditional Arabic"/>
          <w:sz w:val="44"/>
          <w:szCs w:val="44"/>
          <w:rtl/>
        </w:rPr>
      </w:pPr>
      <w:r w:rsidRPr="00CE152D">
        <w:rPr>
          <w:rFonts w:ascii="Traditional Arabic" w:hAnsi="Traditional Arabic" w:cs="Traditional Arabic" w:hint="cs"/>
          <w:sz w:val="44"/>
          <w:szCs w:val="44"/>
          <w:rtl/>
        </w:rPr>
        <w:t>تحت شعار</w:t>
      </w:r>
      <w:r w:rsidR="00ED728A" w:rsidRPr="00CE152D">
        <w:rPr>
          <w:rFonts w:ascii="Traditional Arabic" w:hAnsi="Traditional Arabic" w:cs="Traditional Arabic" w:hint="cs"/>
          <w:sz w:val="44"/>
          <w:szCs w:val="44"/>
          <w:rtl/>
        </w:rPr>
        <w:t xml:space="preserve"> الإسلام والتحديات التطور في القرن الحادي والعشرين</w:t>
      </w:r>
    </w:p>
    <w:p w:rsidR="00CE152D" w:rsidRDefault="00CE152D" w:rsidP="00CE152D">
      <w:pPr>
        <w:bidi/>
        <w:spacing w:after="0" w:line="360" w:lineRule="auto"/>
        <w:jc w:val="both"/>
        <w:rPr>
          <w:rFonts w:ascii="Traditional Arabic" w:hAnsi="Traditional Arabic" w:cs="Traditional Arabic"/>
          <w:sz w:val="40"/>
          <w:szCs w:val="40"/>
          <w:rtl/>
        </w:rPr>
      </w:pPr>
    </w:p>
    <w:p w:rsidR="00273FE2" w:rsidRDefault="00CE152D" w:rsidP="00273FE2">
      <w:pPr>
        <w:bidi/>
        <w:spacing w:after="0" w:line="360" w:lineRule="auto"/>
        <w:jc w:val="center"/>
        <w:rPr>
          <w:rFonts w:ascii="Traditional Arabic" w:hAnsi="Traditional Arabic" w:cs="Traditional Arabic"/>
          <w:sz w:val="40"/>
          <w:szCs w:val="40"/>
          <w:rtl/>
        </w:rPr>
      </w:pPr>
      <w:r w:rsidRPr="00CE152D">
        <w:rPr>
          <w:rFonts w:ascii="Traditional Arabic" w:hAnsi="Traditional Arabic" w:cs="Traditional Arabic" w:hint="cs"/>
          <w:sz w:val="40"/>
          <w:szCs w:val="40"/>
          <w:rtl/>
        </w:rPr>
        <w:t>تقد</w:t>
      </w:r>
      <w:r w:rsidR="00273FE2">
        <w:rPr>
          <w:rFonts w:ascii="Traditional Arabic" w:hAnsi="Traditional Arabic" w:cs="Traditional Arabic" w:hint="cs"/>
          <w:sz w:val="40"/>
          <w:szCs w:val="40"/>
          <w:rtl/>
        </w:rPr>
        <w:t>ي</w:t>
      </w:r>
      <w:r w:rsidRPr="00CE152D">
        <w:rPr>
          <w:rFonts w:ascii="Traditional Arabic" w:hAnsi="Traditional Arabic" w:cs="Traditional Arabic" w:hint="cs"/>
          <w:sz w:val="40"/>
          <w:szCs w:val="40"/>
          <w:rtl/>
        </w:rPr>
        <w:t>م</w:t>
      </w:r>
    </w:p>
    <w:p w:rsidR="00273FE2" w:rsidRDefault="00CE152D" w:rsidP="00273FE2">
      <w:pPr>
        <w:bidi/>
        <w:spacing w:after="0" w:line="360" w:lineRule="auto"/>
        <w:jc w:val="center"/>
        <w:rPr>
          <w:rFonts w:ascii="Traditional Arabic" w:hAnsi="Traditional Arabic" w:cs="Traditional Arabic"/>
          <w:sz w:val="40"/>
          <w:szCs w:val="40"/>
          <w:rtl/>
        </w:rPr>
      </w:pPr>
      <w:r w:rsidRPr="00CE152D">
        <w:rPr>
          <w:rFonts w:ascii="Traditional Arabic" w:hAnsi="Traditional Arabic" w:cs="Traditional Arabic" w:hint="cs"/>
          <w:sz w:val="40"/>
          <w:szCs w:val="40"/>
          <w:rtl/>
        </w:rPr>
        <w:t>محمد حسن محمد نور</w:t>
      </w:r>
      <w:r w:rsidR="00273FE2">
        <w:rPr>
          <w:rFonts w:ascii="Traditional Arabic" w:hAnsi="Traditional Arabic" w:cs="Traditional Arabic" w:hint="cs"/>
          <w:sz w:val="40"/>
          <w:szCs w:val="40"/>
          <w:rtl/>
        </w:rPr>
        <w:t>،</w:t>
      </w:r>
      <w:r w:rsidRPr="00CE152D">
        <w:rPr>
          <w:rFonts w:ascii="Traditional Arabic" w:hAnsi="Traditional Arabic" w:cs="Traditional Arabic" w:hint="cs"/>
          <w:sz w:val="40"/>
          <w:szCs w:val="40"/>
          <w:rtl/>
        </w:rPr>
        <w:t xml:space="preserve"> الدكتور </w:t>
      </w:r>
    </w:p>
    <w:p w:rsidR="00CE152D" w:rsidRDefault="00CE152D" w:rsidP="00273FE2">
      <w:pPr>
        <w:bidi/>
        <w:spacing w:after="0" w:line="360" w:lineRule="auto"/>
        <w:jc w:val="center"/>
        <w:rPr>
          <w:rFonts w:ascii="Traditional Arabic" w:hAnsi="Traditional Arabic" w:cs="Traditional Arabic"/>
          <w:sz w:val="40"/>
          <w:szCs w:val="40"/>
          <w:rtl/>
        </w:rPr>
      </w:pPr>
      <w:r w:rsidRPr="00CE152D">
        <w:rPr>
          <w:rFonts w:ascii="Traditional Arabic" w:hAnsi="Traditional Arabic" w:cs="Traditional Arabic" w:hint="cs"/>
          <w:sz w:val="40"/>
          <w:szCs w:val="40"/>
          <w:rtl/>
        </w:rPr>
        <w:t>كلية أمين كنو لدرسات الشريعة والقانون.</w:t>
      </w:r>
    </w:p>
    <w:p w:rsidR="00273FE2" w:rsidRDefault="00273FE2" w:rsidP="00273FE2">
      <w:pPr>
        <w:bidi/>
        <w:spacing w:after="0" w:line="360" w:lineRule="auto"/>
        <w:jc w:val="center"/>
        <w:rPr>
          <w:rFonts w:ascii="Traditional Arabic" w:hAnsi="Traditional Arabic" w:cs="Traditional Arabic"/>
          <w:sz w:val="44"/>
          <w:szCs w:val="44"/>
        </w:rPr>
      </w:pPr>
      <w:r>
        <w:rPr>
          <w:rFonts w:ascii="Traditional Arabic" w:hAnsi="Traditional Arabic" w:cs="Traditional Arabic"/>
          <w:sz w:val="44"/>
          <w:szCs w:val="44"/>
        </w:rPr>
        <w:t>drmhmnoor@gmail.com</w:t>
      </w:r>
    </w:p>
    <w:p w:rsidR="00D252FC" w:rsidRDefault="00307E42">
      <w:pPr>
        <w:bidi/>
        <w:spacing w:after="0" w:line="360" w:lineRule="auto"/>
        <w:jc w:val="center"/>
        <w:rPr>
          <w:rFonts w:ascii="Traditional Arabic" w:hAnsi="Traditional Arabic" w:cs="Traditional Arabic"/>
          <w:sz w:val="44"/>
          <w:szCs w:val="44"/>
          <w:rtl/>
        </w:rPr>
      </w:pPr>
      <w:r>
        <w:rPr>
          <w:rFonts w:ascii="Traditional Arabic" w:hAnsi="Traditional Arabic" w:cs="Traditional Arabic"/>
          <w:sz w:val="44"/>
          <w:szCs w:val="44"/>
        </w:rPr>
        <w:t>08037969892</w:t>
      </w:r>
    </w:p>
    <w:p w:rsidR="00BA3EB1" w:rsidRDefault="00BA3EB1" w:rsidP="00273FE2">
      <w:pPr>
        <w:bidi/>
        <w:spacing w:after="0" w:line="360" w:lineRule="auto"/>
        <w:jc w:val="center"/>
        <w:rPr>
          <w:rFonts w:ascii="Traditional Arabic" w:hAnsi="Traditional Arabic" w:cs="Traditional Arabic"/>
          <w:sz w:val="44"/>
          <w:szCs w:val="44"/>
          <w:rtl/>
        </w:rPr>
      </w:pPr>
      <w:r>
        <w:rPr>
          <w:rFonts w:ascii="Traditional Arabic" w:hAnsi="Traditional Arabic" w:cs="Traditional Arabic" w:hint="cs"/>
          <w:sz w:val="44"/>
          <w:szCs w:val="44"/>
          <w:rtl/>
        </w:rPr>
        <w:t>مكان الانعقاد</w:t>
      </w:r>
    </w:p>
    <w:p w:rsidR="00BA3EB1" w:rsidRDefault="00CE152D" w:rsidP="00BA3EB1">
      <w:pPr>
        <w:bidi/>
        <w:spacing w:after="0" w:line="360" w:lineRule="auto"/>
        <w:jc w:val="center"/>
        <w:rPr>
          <w:rFonts w:ascii="Traditional Arabic" w:hAnsi="Traditional Arabic" w:cs="Traditional Arabic"/>
          <w:sz w:val="44"/>
          <w:szCs w:val="44"/>
          <w:rtl/>
        </w:rPr>
      </w:pPr>
      <w:r w:rsidRPr="00CE152D">
        <w:rPr>
          <w:rFonts w:ascii="Traditional Arabic" w:hAnsi="Traditional Arabic" w:cs="Traditional Arabic" w:hint="cs"/>
          <w:sz w:val="44"/>
          <w:szCs w:val="44"/>
          <w:rtl/>
        </w:rPr>
        <w:t xml:space="preserve"> جامعة بايرو كنو نيجيريا.</w:t>
      </w:r>
    </w:p>
    <w:p w:rsidR="00BA3EB1" w:rsidRPr="00CE152D" w:rsidRDefault="00BA3EB1" w:rsidP="00BA3EB1">
      <w:pPr>
        <w:bidi/>
        <w:spacing w:after="0" w:line="360" w:lineRule="auto"/>
        <w:jc w:val="center"/>
        <w:rPr>
          <w:rFonts w:ascii="Traditional Arabic" w:hAnsi="Traditional Arabic" w:cs="Traditional Arabic"/>
          <w:sz w:val="36"/>
          <w:szCs w:val="36"/>
        </w:rPr>
      </w:pPr>
      <w:r w:rsidRPr="00BA3EB1">
        <w:rPr>
          <w:rFonts w:ascii="Traditional Arabic" w:hAnsi="Traditional Arabic" w:cs="Traditional Arabic" w:hint="cs"/>
          <w:sz w:val="36"/>
          <w:szCs w:val="36"/>
          <w:rtl/>
        </w:rPr>
        <w:lastRenderedPageBreak/>
        <w:t xml:space="preserve"> </w:t>
      </w:r>
      <w:r w:rsidRPr="00CE152D">
        <w:rPr>
          <w:rFonts w:ascii="Traditional Arabic" w:hAnsi="Traditional Arabic" w:cs="Traditional Arabic" w:hint="cs"/>
          <w:sz w:val="36"/>
          <w:szCs w:val="36"/>
          <w:rtl/>
        </w:rPr>
        <w:t>2015</w:t>
      </w:r>
    </w:p>
    <w:p w:rsidR="00D252FC" w:rsidRDefault="00D252FC">
      <w:pPr>
        <w:bidi/>
        <w:spacing w:after="0" w:line="360" w:lineRule="auto"/>
        <w:jc w:val="center"/>
        <w:rPr>
          <w:rFonts w:ascii="Traditional Arabic" w:hAnsi="Traditional Arabic" w:cs="Traditional Arabic"/>
          <w:sz w:val="44"/>
          <w:szCs w:val="44"/>
        </w:rPr>
      </w:pPr>
    </w:p>
    <w:p w:rsidR="00D252FC" w:rsidRDefault="00D252FC">
      <w:pPr>
        <w:bidi/>
        <w:spacing w:after="0" w:line="360" w:lineRule="auto"/>
        <w:jc w:val="center"/>
        <w:rPr>
          <w:rFonts w:ascii="Traditional Arabic" w:hAnsi="Traditional Arabic" w:cs="Traditional Arabic"/>
          <w:sz w:val="44"/>
          <w:szCs w:val="44"/>
          <w:rtl/>
        </w:rPr>
      </w:pPr>
    </w:p>
    <w:p w:rsidR="00CE5522" w:rsidRDefault="00CE5522" w:rsidP="00ED728A">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ب</w:t>
      </w:r>
      <w:r w:rsidR="000719B6" w:rsidRPr="000719B6">
        <w:rPr>
          <w:rFonts w:ascii="Traditional Arabic" w:hAnsi="Traditional Arabic" w:cs="Traditional Arabic"/>
          <w:sz w:val="36"/>
          <w:szCs w:val="36"/>
          <w:rtl/>
        </w:rPr>
        <w:t>سم الله الرحمن الر حيم والصلاة والسلام</w:t>
      </w:r>
      <w:r w:rsidR="00C6710E">
        <w:rPr>
          <w:rFonts w:ascii="Traditional Arabic" w:hAnsi="Traditional Arabic" w:cs="Traditional Arabic"/>
          <w:sz w:val="36"/>
          <w:szCs w:val="36"/>
          <w:rtl/>
        </w:rPr>
        <w:t xml:space="preserve"> على رسول الله وعلى آله وصحبه م</w:t>
      </w:r>
      <w:r w:rsidR="000719B6" w:rsidRPr="000719B6">
        <w:rPr>
          <w:rFonts w:ascii="Traditional Arabic" w:hAnsi="Traditional Arabic" w:cs="Traditional Arabic"/>
          <w:sz w:val="36"/>
          <w:szCs w:val="36"/>
          <w:rtl/>
        </w:rPr>
        <w:t>ن اتبعه بإحسان إلى يوم الدين</w:t>
      </w:r>
      <w:r w:rsidR="00691C16">
        <w:rPr>
          <w:rFonts w:ascii="Traditional Arabic" w:hAnsi="Traditional Arabic" w:cs="Traditional Arabic" w:hint="cs"/>
          <w:sz w:val="36"/>
          <w:szCs w:val="36"/>
          <w:rtl/>
        </w:rPr>
        <w:t>.</w:t>
      </w:r>
    </w:p>
    <w:p w:rsidR="00691C16" w:rsidRDefault="00CE5522" w:rsidP="00CE5522">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691C16">
        <w:rPr>
          <w:rFonts w:ascii="Traditional Arabic" w:hAnsi="Traditional Arabic" w:cs="Traditional Arabic" w:hint="cs"/>
          <w:sz w:val="36"/>
          <w:szCs w:val="36"/>
          <w:rtl/>
        </w:rPr>
        <w:t>أما بعد فإني اخترت لكتابة في هذا الموضوع لما أرى من أهمية الكتابة فيه,</w:t>
      </w:r>
      <w:r w:rsidR="00EA2276">
        <w:rPr>
          <w:rFonts w:ascii="Traditional Arabic" w:hAnsi="Traditional Arabic" w:cs="Traditional Arabic" w:hint="cs"/>
          <w:sz w:val="36"/>
          <w:szCs w:val="36"/>
          <w:rtl/>
        </w:rPr>
        <w:t xml:space="preserve"> </w:t>
      </w:r>
      <w:r w:rsidR="00691C16">
        <w:rPr>
          <w:rFonts w:ascii="Traditional Arabic" w:hAnsi="Traditional Arabic" w:cs="Traditional Arabic" w:hint="cs"/>
          <w:sz w:val="36"/>
          <w:szCs w:val="36"/>
          <w:rtl/>
        </w:rPr>
        <w:t>لإنشار هذا الفرقة الضالة في زمننا هذا, فقد انتشر دواؤها وفشى وبائها وإلى الله المشتكى ولاحول ولا قوة إلا بالله.</w:t>
      </w:r>
    </w:p>
    <w:p w:rsidR="00C634B3" w:rsidRDefault="00C634B3" w:rsidP="00C634B3">
      <w:pPr>
        <w:bidi/>
        <w:spacing w:after="0" w:line="360" w:lineRule="auto"/>
        <w:jc w:val="both"/>
        <w:rPr>
          <w:rFonts w:ascii="Traditional Arabic" w:hAnsi="Traditional Arabic" w:cs="Traditional Arabic"/>
          <w:sz w:val="36"/>
          <w:szCs w:val="36"/>
          <w:rtl/>
        </w:rPr>
      </w:pPr>
    </w:p>
    <w:p w:rsidR="00691C16" w:rsidRPr="00C0310F" w:rsidRDefault="00691C16" w:rsidP="00C634B3">
      <w:pPr>
        <w:bidi/>
        <w:spacing w:after="0" w:line="360" w:lineRule="auto"/>
        <w:jc w:val="center"/>
        <w:rPr>
          <w:rFonts w:ascii="Traditional Arabic" w:hAnsi="Traditional Arabic" w:cs="Traditional Arabic"/>
          <w:b/>
          <w:bCs/>
          <w:sz w:val="36"/>
          <w:szCs w:val="36"/>
          <w:rtl/>
        </w:rPr>
      </w:pPr>
      <w:r w:rsidRPr="00C0310F">
        <w:rPr>
          <w:rFonts w:ascii="Traditional Arabic" w:hAnsi="Traditional Arabic" w:cs="Traditional Arabic" w:hint="cs"/>
          <w:b/>
          <w:bCs/>
          <w:sz w:val="36"/>
          <w:szCs w:val="36"/>
          <w:rtl/>
        </w:rPr>
        <w:t>تعريف العلمانية.</w:t>
      </w:r>
    </w:p>
    <w:p w:rsidR="00691C16" w:rsidRDefault="00CE5522" w:rsidP="00EA2276">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691C16">
        <w:rPr>
          <w:rFonts w:ascii="Traditional Arabic" w:hAnsi="Traditional Arabic" w:cs="Traditional Arabic" w:hint="cs"/>
          <w:sz w:val="36"/>
          <w:szCs w:val="36"/>
          <w:rtl/>
        </w:rPr>
        <w:t>قد كفتنا القوامس والمراجع المؤلفة في البلاد</w:t>
      </w:r>
      <w:r w:rsidR="008C6705">
        <w:rPr>
          <w:rFonts w:ascii="Traditional Arabic" w:hAnsi="Traditional Arabic" w:cs="Traditional Arabic" w:hint="cs"/>
          <w:sz w:val="36"/>
          <w:szCs w:val="36"/>
          <w:rtl/>
        </w:rPr>
        <w:t xml:space="preserve"> الغربية التي نشأت فيها العلمانية </w:t>
      </w:r>
      <w:r w:rsidR="00EA2276">
        <w:rPr>
          <w:rFonts w:ascii="Traditional Arabic" w:hAnsi="Traditional Arabic" w:cs="Traditional Arabic" w:hint="cs"/>
          <w:sz w:val="36"/>
          <w:szCs w:val="36"/>
          <w:rtl/>
        </w:rPr>
        <w:t>م</w:t>
      </w:r>
      <w:r w:rsidR="008C6705">
        <w:rPr>
          <w:rFonts w:ascii="Traditional Arabic" w:hAnsi="Traditional Arabic" w:cs="Traditional Arabic" w:hint="cs"/>
          <w:sz w:val="36"/>
          <w:szCs w:val="36"/>
          <w:rtl/>
        </w:rPr>
        <w:t>ؤنة البحث والتنقيب، فقد جاء في القاموس الانجليزي أن كلمة "علماني" تعني:-</w:t>
      </w:r>
    </w:p>
    <w:p w:rsidR="008C6705" w:rsidRDefault="00CE5522" w:rsidP="00C634B3">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8C6705">
        <w:rPr>
          <w:rFonts w:ascii="Traditional Arabic" w:hAnsi="Traditional Arabic" w:cs="Traditional Arabic" w:hint="cs"/>
          <w:sz w:val="36"/>
          <w:szCs w:val="36"/>
          <w:rtl/>
        </w:rPr>
        <w:t>أ- دنيوي أو</w:t>
      </w:r>
      <w:r w:rsidR="00EA2276">
        <w:rPr>
          <w:rFonts w:ascii="Traditional Arabic" w:hAnsi="Traditional Arabic" w:cs="Traditional Arabic" w:hint="cs"/>
          <w:sz w:val="36"/>
          <w:szCs w:val="36"/>
          <w:rtl/>
        </w:rPr>
        <w:t xml:space="preserve"> </w:t>
      </w:r>
      <w:r w:rsidR="008C6705">
        <w:rPr>
          <w:rFonts w:ascii="Traditional Arabic" w:hAnsi="Traditional Arabic" w:cs="Traditional Arabic" w:hint="cs"/>
          <w:sz w:val="36"/>
          <w:szCs w:val="36"/>
          <w:rtl/>
        </w:rPr>
        <w:t>مادي</w:t>
      </w:r>
    </w:p>
    <w:p w:rsidR="008C6705" w:rsidRDefault="00CE5522" w:rsidP="00C634B3">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8C6705">
        <w:rPr>
          <w:rFonts w:ascii="Traditional Arabic" w:hAnsi="Traditional Arabic" w:cs="Traditional Arabic" w:hint="cs"/>
          <w:sz w:val="36"/>
          <w:szCs w:val="36"/>
          <w:rtl/>
        </w:rPr>
        <w:t>ب- ليس بديني أو ليس بروحاني</w:t>
      </w:r>
    </w:p>
    <w:p w:rsidR="008C6705" w:rsidRDefault="00CE5522" w:rsidP="00C634B3">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8C6705">
        <w:rPr>
          <w:rFonts w:ascii="Traditional Arabic" w:hAnsi="Traditional Arabic" w:cs="Traditional Arabic" w:hint="cs"/>
          <w:sz w:val="36"/>
          <w:szCs w:val="36"/>
          <w:rtl/>
        </w:rPr>
        <w:t>ج- ليس بمترهب أي ليس برهباني</w:t>
      </w:r>
    </w:p>
    <w:p w:rsidR="008C6705" w:rsidRDefault="00EA2276" w:rsidP="00EA2276">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وجاء أيضا في  نفس</w:t>
      </w:r>
      <w:r w:rsidR="008C6705">
        <w:rPr>
          <w:rFonts w:ascii="Traditional Arabic" w:hAnsi="Traditional Arabic" w:cs="Traditional Arabic" w:hint="cs"/>
          <w:sz w:val="36"/>
          <w:szCs w:val="36"/>
          <w:rtl/>
        </w:rPr>
        <w:t xml:space="preserve"> القاموس</w:t>
      </w:r>
      <w:r w:rsidR="00CB270B">
        <w:rPr>
          <w:rFonts w:ascii="Traditional Arabic" w:hAnsi="Traditional Arabic" w:cs="Traditional Arabic" w:hint="cs"/>
          <w:sz w:val="36"/>
          <w:szCs w:val="36"/>
          <w:rtl/>
        </w:rPr>
        <w:t xml:space="preserve"> بيان معنى كلمة العلمانية حيث يقول:- العلمانية هي النظرية التي تقول: أن الأخلاق والتعليم يجب ألا يكونا مبنين على أسس</w:t>
      </w:r>
      <w:r w:rsidR="006E130D">
        <w:rPr>
          <w:rFonts w:ascii="Traditional Arabic" w:hAnsi="Traditional Arabic" w:cs="Traditional Arabic" w:hint="cs"/>
          <w:sz w:val="36"/>
          <w:szCs w:val="36"/>
          <w:rtl/>
        </w:rPr>
        <w:t xml:space="preserve"> دينية.</w:t>
      </w:r>
    </w:p>
    <w:p w:rsidR="006E130D" w:rsidRDefault="006E130D" w:rsidP="00C634B3">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وفي دائرة المعارف البرطانية نجدها تذكر عن العلمانية:</w:t>
      </w:r>
      <w:r w:rsidR="00EA2276">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أنها حركة اجتماعية تهدف إلى نقل الناس من العناية بالآخرة إلى العناية بالدار الدنيا فحسب.</w:t>
      </w:r>
    </w:p>
    <w:p w:rsidR="006E130D" w:rsidRDefault="00CE5522" w:rsidP="00C634B3">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6E130D">
        <w:rPr>
          <w:rFonts w:ascii="Traditional Arabic" w:hAnsi="Traditional Arabic" w:cs="Traditional Arabic" w:hint="cs"/>
          <w:sz w:val="36"/>
          <w:szCs w:val="36"/>
          <w:rtl/>
        </w:rPr>
        <w:t>ودائرة المعارف البرطانية حينما تحدثت عن العلمانية</w:t>
      </w:r>
      <w:r w:rsidR="002A2F94">
        <w:rPr>
          <w:rFonts w:ascii="Traditional Arabic" w:hAnsi="Traditional Arabic" w:cs="Traditional Arabic" w:hint="cs"/>
          <w:sz w:val="36"/>
          <w:szCs w:val="36"/>
          <w:rtl/>
        </w:rPr>
        <w:t xml:space="preserve"> تحدثت عنها</w:t>
      </w:r>
      <w:r w:rsidR="00E15984">
        <w:rPr>
          <w:rFonts w:ascii="Traditional Arabic" w:hAnsi="Traditional Arabic" w:cs="Traditional Arabic" w:hint="cs"/>
          <w:sz w:val="36"/>
          <w:szCs w:val="36"/>
          <w:rtl/>
        </w:rPr>
        <w:t xml:space="preserve"> ضمن حديثها عن الإلحاد وقد سمت دائرة المعارف الإلحاد إلى قسمين:</w:t>
      </w:r>
    </w:p>
    <w:p w:rsidR="00E15984" w:rsidRDefault="00CE5522" w:rsidP="00C634B3">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E15984">
        <w:rPr>
          <w:rFonts w:ascii="Traditional Arabic" w:hAnsi="Traditional Arabic" w:cs="Traditional Arabic" w:hint="cs"/>
          <w:sz w:val="36"/>
          <w:szCs w:val="36"/>
          <w:rtl/>
        </w:rPr>
        <w:t>1-إلحاد نظري</w:t>
      </w:r>
    </w:p>
    <w:p w:rsidR="005C5114" w:rsidRDefault="00CE5522" w:rsidP="00CE5522">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E15984">
        <w:rPr>
          <w:rFonts w:ascii="Traditional Arabic" w:hAnsi="Traditional Arabic" w:cs="Traditional Arabic" w:hint="cs"/>
          <w:sz w:val="36"/>
          <w:szCs w:val="36"/>
          <w:rtl/>
        </w:rPr>
        <w:t xml:space="preserve">2-إلحاد عملي، وجعلت العلمانية ضمن </w:t>
      </w:r>
      <w:r w:rsidR="005C5114">
        <w:rPr>
          <w:rFonts w:ascii="Traditional Arabic" w:hAnsi="Traditional Arabic" w:cs="Traditional Arabic" w:hint="cs"/>
          <w:sz w:val="36"/>
          <w:szCs w:val="36"/>
          <w:rtl/>
        </w:rPr>
        <w:t>الإلحاد العملي, وما تقدم ذكره يعني أمرين</w:t>
      </w:r>
      <w:r>
        <w:rPr>
          <w:rFonts w:ascii="Traditional Arabic" w:hAnsi="Traditional Arabic" w:cs="Traditional Arabic" w:hint="cs"/>
          <w:sz w:val="36"/>
          <w:szCs w:val="36"/>
          <w:rtl/>
        </w:rPr>
        <w:t>:-</w:t>
      </w:r>
    </w:p>
    <w:p w:rsidR="00E15984" w:rsidRDefault="00CE5522" w:rsidP="00C634B3">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E15984">
        <w:rPr>
          <w:rFonts w:ascii="Traditional Arabic" w:hAnsi="Traditional Arabic" w:cs="Traditional Arabic" w:hint="cs"/>
          <w:sz w:val="36"/>
          <w:szCs w:val="36"/>
          <w:rtl/>
        </w:rPr>
        <w:t>أولهما: أن العلمانية مذهب من المذاهب الكفرية التي ترمي إلى عزل الدين عن التأثير في الدنيا، نحو مذهب يعمل على قيادة الدنيا في جميع النواحي السياسية والاقتصادية والاجتماعية والأخلاقية والقانونية</w:t>
      </w:r>
      <w:r w:rsidR="005C5114">
        <w:rPr>
          <w:rFonts w:ascii="Traditional Arabic" w:hAnsi="Traditional Arabic" w:cs="Traditional Arabic" w:hint="cs"/>
          <w:sz w:val="36"/>
          <w:szCs w:val="36"/>
          <w:rtl/>
        </w:rPr>
        <w:t xml:space="preserve"> وغيرها بعيدا عن أوامر الدين ونواحيه.</w:t>
      </w:r>
    </w:p>
    <w:p w:rsidR="00913F73" w:rsidRDefault="00CE5522" w:rsidP="004018CA">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913F73">
        <w:rPr>
          <w:rFonts w:ascii="Traditional Arabic" w:hAnsi="Traditional Arabic" w:cs="Traditional Arabic" w:hint="cs"/>
          <w:sz w:val="36"/>
          <w:szCs w:val="36"/>
          <w:rtl/>
        </w:rPr>
        <w:t>ثانيها: رؤية لا علاقة للعلمانية بالعلم كما يحاول بعض المراوغين أن يلبس على الناس بأن المراد بالعلمانية هو</w:t>
      </w:r>
      <w:r w:rsidR="00EA2276">
        <w:rPr>
          <w:rFonts w:ascii="Traditional Arabic" w:hAnsi="Traditional Arabic" w:cs="Traditional Arabic" w:hint="cs"/>
          <w:sz w:val="36"/>
          <w:szCs w:val="36"/>
          <w:rtl/>
        </w:rPr>
        <w:t xml:space="preserve"> الحرص على </w:t>
      </w:r>
      <w:r w:rsidR="00DC0CDC">
        <w:rPr>
          <w:rFonts w:ascii="Traditional Arabic" w:hAnsi="Traditional Arabic" w:cs="Traditional Arabic" w:hint="cs"/>
          <w:sz w:val="36"/>
          <w:szCs w:val="36"/>
          <w:rtl/>
        </w:rPr>
        <w:t>العلم ال</w:t>
      </w:r>
      <w:r w:rsidR="0080180D">
        <w:rPr>
          <w:rFonts w:ascii="Traditional Arabic" w:hAnsi="Traditional Arabic" w:cs="Traditional Arabic" w:hint="cs"/>
          <w:sz w:val="36"/>
          <w:szCs w:val="36"/>
          <w:rtl/>
        </w:rPr>
        <w:t>ت</w:t>
      </w:r>
      <w:r w:rsidR="00DC0CDC">
        <w:rPr>
          <w:rFonts w:ascii="Traditional Arabic" w:hAnsi="Traditional Arabic" w:cs="Traditional Arabic" w:hint="cs"/>
          <w:sz w:val="36"/>
          <w:szCs w:val="36"/>
          <w:rtl/>
        </w:rPr>
        <w:t xml:space="preserve">جريبي والاهتمام به, فقد تبين كذلك هذا الزعم وتلبيسه وبما ذكر من </w:t>
      </w:r>
      <w:r w:rsidR="00ED78AD">
        <w:rPr>
          <w:rFonts w:ascii="Traditional Arabic" w:hAnsi="Traditional Arabic" w:cs="Traditional Arabic" w:hint="cs"/>
          <w:sz w:val="36"/>
          <w:szCs w:val="36"/>
          <w:rtl/>
        </w:rPr>
        <w:t xml:space="preserve"> من معانى هذه الكلمة في البيئة التي نشأت فيها، ولهذا لو قيل عن هذه الكلمة العلمانية</w:t>
      </w:r>
      <w:r w:rsidR="009775DF">
        <w:rPr>
          <w:rFonts w:ascii="Traditional Arabic" w:hAnsi="Traditional Arabic" w:cs="Traditional Arabic" w:hint="cs"/>
          <w:sz w:val="36"/>
          <w:szCs w:val="36"/>
          <w:rtl/>
        </w:rPr>
        <w:t xml:space="preserve"> </w:t>
      </w:r>
      <w:r w:rsidR="004018CA">
        <w:rPr>
          <w:rFonts w:ascii="Traditional Arabic" w:hAnsi="Traditional Arabic" w:cs="Traditional Arabic" w:hint="cs"/>
          <w:sz w:val="36"/>
          <w:szCs w:val="36"/>
          <w:rtl/>
        </w:rPr>
        <w:t>إ</w:t>
      </w:r>
      <w:r w:rsidR="009775DF">
        <w:rPr>
          <w:rFonts w:ascii="Traditional Arabic" w:hAnsi="Traditional Arabic" w:cs="Traditional Arabic" w:hint="cs"/>
          <w:sz w:val="36"/>
          <w:szCs w:val="36"/>
          <w:rtl/>
        </w:rPr>
        <w:t>نها "اللادينية" لكان ذلك أدق تعبيرا وأصدق وكان في الوقت نفسه أبعد من التلبيس وأوضح في المدلول.</w:t>
      </w:r>
    </w:p>
    <w:p w:rsidR="00C634B3" w:rsidRDefault="00C634B3" w:rsidP="00C634B3">
      <w:pPr>
        <w:bidi/>
        <w:spacing w:after="0" w:line="360" w:lineRule="auto"/>
        <w:jc w:val="both"/>
        <w:rPr>
          <w:rFonts w:ascii="Traditional Arabic" w:hAnsi="Traditional Arabic" w:cs="Traditional Arabic"/>
          <w:sz w:val="36"/>
          <w:szCs w:val="36"/>
          <w:rtl/>
        </w:rPr>
      </w:pPr>
    </w:p>
    <w:p w:rsidR="00FF61CB" w:rsidRPr="00C0310F" w:rsidRDefault="00FF61CB" w:rsidP="00C634B3">
      <w:pPr>
        <w:bidi/>
        <w:spacing w:after="0" w:line="360" w:lineRule="auto"/>
        <w:jc w:val="center"/>
        <w:rPr>
          <w:rFonts w:ascii="Traditional Arabic" w:hAnsi="Traditional Arabic" w:cs="Traditional Arabic"/>
          <w:b/>
          <w:bCs/>
          <w:sz w:val="36"/>
          <w:szCs w:val="36"/>
          <w:rtl/>
        </w:rPr>
      </w:pPr>
      <w:r w:rsidRPr="00C0310F">
        <w:rPr>
          <w:rFonts w:ascii="Traditional Arabic" w:hAnsi="Traditional Arabic" w:cs="Traditional Arabic" w:hint="cs"/>
          <w:b/>
          <w:bCs/>
          <w:sz w:val="36"/>
          <w:szCs w:val="36"/>
          <w:rtl/>
        </w:rPr>
        <w:lastRenderedPageBreak/>
        <w:t>كيف ظهرت العلمانية</w:t>
      </w:r>
    </w:p>
    <w:p w:rsidR="00FF61CB" w:rsidRDefault="00CE5522" w:rsidP="00644A21">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FF61CB">
        <w:rPr>
          <w:rFonts w:ascii="Traditional Arabic" w:hAnsi="Traditional Arabic" w:cs="Traditional Arabic" w:hint="cs"/>
          <w:sz w:val="36"/>
          <w:szCs w:val="36"/>
          <w:rtl/>
        </w:rPr>
        <w:t>كان الغرب النصراني في ظروفه الدينية المتردية, هو البيئة الصالحة والترئة الخصبة التي نبت فيها بعد ثورتها المشهورة هي أول دولة تقيم نظامها على أساس الفكر العلماني. ولم يكن هذا الذي حدث من ظهور الفكر</w:t>
      </w:r>
      <w:r w:rsidR="00474B44">
        <w:rPr>
          <w:rFonts w:ascii="Traditional Arabic" w:hAnsi="Traditional Arabic" w:cs="Traditional Arabic" w:hint="cs"/>
          <w:sz w:val="36"/>
          <w:szCs w:val="36"/>
          <w:rtl/>
        </w:rPr>
        <w:t xml:space="preserve"> العلماني والتقيد به بما يتضمنه من إلحاد وإبعاد الدين عن كافة مناحي الحياة, بالإضافة إلى </w:t>
      </w:r>
      <w:r w:rsidR="00644A21">
        <w:rPr>
          <w:rFonts w:ascii="Traditional Arabic" w:hAnsi="Traditional Arabic" w:cs="Traditional Arabic" w:hint="cs"/>
          <w:sz w:val="36"/>
          <w:szCs w:val="36"/>
          <w:rtl/>
        </w:rPr>
        <w:t>بغض</w:t>
      </w:r>
      <w:r w:rsidR="00474B44">
        <w:rPr>
          <w:rFonts w:ascii="Traditional Arabic" w:hAnsi="Traditional Arabic" w:cs="Traditional Arabic" w:hint="cs"/>
          <w:sz w:val="36"/>
          <w:szCs w:val="36"/>
          <w:rtl/>
        </w:rPr>
        <w:t xml:space="preserve"> الدين ومعاداته ومعا</w:t>
      </w:r>
      <w:r w:rsidR="00644A21">
        <w:rPr>
          <w:rFonts w:ascii="Traditional Arabic" w:hAnsi="Traditional Arabic" w:cs="Traditional Arabic" w:hint="cs"/>
          <w:sz w:val="36"/>
          <w:szCs w:val="36"/>
          <w:rtl/>
        </w:rPr>
        <w:t>دا</w:t>
      </w:r>
      <w:r w:rsidR="00474B44">
        <w:rPr>
          <w:rFonts w:ascii="Traditional Arabic" w:hAnsi="Traditional Arabic" w:cs="Traditional Arabic" w:hint="cs"/>
          <w:sz w:val="36"/>
          <w:szCs w:val="36"/>
          <w:rtl/>
        </w:rPr>
        <w:t>ة أهلة.</w:t>
      </w:r>
    </w:p>
    <w:p w:rsidR="00474B44" w:rsidRDefault="00CE5522" w:rsidP="00C634B3">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474B44">
        <w:rPr>
          <w:rFonts w:ascii="Traditional Arabic" w:hAnsi="Traditional Arabic" w:cs="Traditional Arabic" w:hint="cs"/>
          <w:sz w:val="36"/>
          <w:szCs w:val="36"/>
          <w:rtl/>
        </w:rPr>
        <w:t>لم يكن هذا حدثا غريبا في بابه, ذلك لأن الدين عندهم حينئذ لم يكن يمثل وحي الله الخالص الذي أوصاه إلى عبده ورسوله عيسى ابن مريم عليه السلام، وإنما ت</w:t>
      </w:r>
      <w:r w:rsidR="00840D06">
        <w:rPr>
          <w:rFonts w:ascii="Traditional Arabic" w:hAnsi="Traditional Arabic" w:cs="Traditional Arabic" w:hint="cs"/>
          <w:sz w:val="36"/>
          <w:szCs w:val="36"/>
          <w:rtl/>
        </w:rPr>
        <w:t>دخلت فيه أيدي التحريف والتزيف، ولم ت</w:t>
      </w:r>
      <w:r w:rsidR="004018CA">
        <w:rPr>
          <w:rFonts w:ascii="Traditional Arabic" w:hAnsi="Traditional Arabic" w:cs="Traditional Arabic" w:hint="cs"/>
          <w:sz w:val="36"/>
          <w:szCs w:val="36"/>
          <w:rtl/>
        </w:rPr>
        <w:t>ك</w:t>
      </w:r>
      <w:r w:rsidR="00840D06">
        <w:rPr>
          <w:rFonts w:ascii="Traditional Arabic" w:hAnsi="Traditional Arabic" w:cs="Traditional Arabic" w:hint="cs"/>
          <w:sz w:val="36"/>
          <w:szCs w:val="36"/>
          <w:rtl/>
        </w:rPr>
        <w:t>تف الكنيسة الممثلة للدين عندهم بما عملته أيدي قسيسها ورهبانه</w:t>
      </w:r>
      <w:r w:rsidR="004018CA">
        <w:rPr>
          <w:rFonts w:ascii="Traditional Arabic" w:hAnsi="Traditional Arabic" w:cs="Traditional Arabic" w:hint="cs"/>
          <w:sz w:val="36"/>
          <w:szCs w:val="36"/>
          <w:rtl/>
        </w:rPr>
        <w:t>ا</w:t>
      </w:r>
      <w:r w:rsidR="00840D06">
        <w:rPr>
          <w:rFonts w:ascii="Traditional Arabic" w:hAnsi="Traditional Arabic" w:cs="Traditional Arabic" w:hint="cs"/>
          <w:sz w:val="36"/>
          <w:szCs w:val="36"/>
          <w:rtl/>
        </w:rPr>
        <w:t xml:space="preserve"> من التحريف والتبديل حتي جعلت ذلك دينا يجب الإلتزام والقيد به.</w:t>
      </w:r>
    </w:p>
    <w:p w:rsidR="00840D06" w:rsidRDefault="00CE5522" w:rsidP="00492142">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840D06">
        <w:rPr>
          <w:rFonts w:ascii="Traditional Arabic" w:hAnsi="Traditional Arabic" w:cs="Traditional Arabic" w:hint="cs"/>
          <w:sz w:val="36"/>
          <w:szCs w:val="36"/>
          <w:rtl/>
        </w:rPr>
        <w:t xml:space="preserve">ومن جانب آخر فإن الكنيسة أقامت تحالفا غير تشريفا مع الحكام وأسيغت عليهم </w:t>
      </w:r>
      <w:r w:rsidR="00492142">
        <w:rPr>
          <w:rFonts w:ascii="Traditional Arabic" w:hAnsi="Traditional Arabic" w:cs="Traditional Arabic" w:hint="cs"/>
          <w:sz w:val="36"/>
          <w:szCs w:val="36"/>
          <w:rtl/>
        </w:rPr>
        <w:t>ح</w:t>
      </w:r>
      <w:r w:rsidR="00840D06">
        <w:rPr>
          <w:rFonts w:ascii="Traditional Arabic" w:hAnsi="Traditional Arabic" w:cs="Traditional Arabic" w:hint="cs"/>
          <w:sz w:val="36"/>
          <w:szCs w:val="36"/>
          <w:rtl/>
        </w:rPr>
        <w:t>الات من التقديس والعصمة، وسوغت لهم كل ما يأتون به من جرائم وفضائع في حق شعوبهم زاعمة أن هذا هو الدين الذي</w:t>
      </w:r>
      <w:r w:rsidR="00BF4E19">
        <w:rPr>
          <w:rFonts w:ascii="Traditional Arabic" w:hAnsi="Traditional Arabic" w:cs="Traditional Arabic" w:hint="cs"/>
          <w:sz w:val="36"/>
          <w:szCs w:val="36"/>
          <w:rtl/>
        </w:rPr>
        <w:t xml:space="preserve"> </w:t>
      </w:r>
      <w:r w:rsidR="00492142">
        <w:rPr>
          <w:rFonts w:ascii="Traditional Arabic" w:hAnsi="Traditional Arabic" w:cs="Traditional Arabic" w:hint="cs"/>
          <w:sz w:val="36"/>
          <w:szCs w:val="36"/>
          <w:rtl/>
        </w:rPr>
        <w:t>ي</w:t>
      </w:r>
      <w:r w:rsidR="00BF4E19">
        <w:rPr>
          <w:rFonts w:ascii="Traditional Arabic" w:hAnsi="Traditional Arabic" w:cs="Traditional Arabic" w:hint="cs"/>
          <w:sz w:val="36"/>
          <w:szCs w:val="36"/>
          <w:rtl/>
        </w:rPr>
        <w:t>نبغي على الجميع الرجوع له والرضا به.</w:t>
      </w:r>
    </w:p>
    <w:p w:rsidR="002D703E" w:rsidRDefault="00CE5522" w:rsidP="001B432B">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BF4E19">
        <w:rPr>
          <w:rFonts w:ascii="Traditional Arabic" w:hAnsi="Traditional Arabic" w:cs="Traditional Arabic" w:hint="cs"/>
          <w:sz w:val="36"/>
          <w:szCs w:val="36"/>
          <w:rtl/>
        </w:rPr>
        <w:t xml:space="preserve">ومن هنا بدأ الناس هنالك يبحثون عن مهرب لهم من سجن الكنيسة ومن ضغانها ومن ذلك أعلنوها حربا على الدين عامة.فإن كل الأفكار والمناهج التي ظهرت في الغرب </w:t>
      </w:r>
      <w:r w:rsidR="001B432B">
        <w:rPr>
          <w:rFonts w:ascii="Traditional Arabic" w:hAnsi="Traditional Arabic" w:cs="Traditional Arabic" w:hint="cs"/>
          <w:sz w:val="36"/>
          <w:szCs w:val="36"/>
          <w:rtl/>
        </w:rPr>
        <w:t>ب</w:t>
      </w:r>
      <w:r w:rsidR="00BF4E19">
        <w:rPr>
          <w:rFonts w:ascii="Traditional Arabic" w:hAnsi="Traditional Arabic" w:cs="Traditional Arabic" w:hint="cs"/>
          <w:sz w:val="36"/>
          <w:szCs w:val="36"/>
          <w:rtl/>
        </w:rPr>
        <w:t>عد التنكر الدين والنفور منه ما كان لها أن  تجد آ</w:t>
      </w:r>
      <w:r w:rsidR="001B432B">
        <w:rPr>
          <w:rFonts w:ascii="Traditional Arabic" w:hAnsi="Traditional Arabic" w:cs="Traditional Arabic" w:hint="cs"/>
          <w:sz w:val="36"/>
          <w:szCs w:val="36"/>
          <w:rtl/>
        </w:rPr>
        <w:t>ذ</w:t>
      </w:r>
      <w:r w:rsidR="00BF4E19">
        <w:rPr>
          <w:rFonts w:ascii="Traditional Arabic" w:hAnsi="Traditional Arabic" w:cs="Traditional Arabic" w:hint="cs"/>
          <w:sz w:val="36"/>
          <w:szCs w:val="36"/>
          <w:rtl/>
        </w:rPr>
        <w:t xml:space="preserve">انا </w:t>
      </w:r>
      <w:r w:rsidR="001B432B">
        <w:rPr>
          <w:rFonts w:ascii="Traditional Arabic" w:hAnsi="Traditional Arabic" w:cs="Traditional Arabic" w:hint="cs"/>
          <w:sz w:val="36"/>
          <w:szCs w:val="36"/>
          <w:rtl/>
        </w:rPr>
        <w:t>تسمع</w:t>
      </w:r>
      <w:r w:rsidR="00BF4E19">
        <w:rPr>
          <w:rFonts w:ascii="Traditional Arabic" w:hAnsi="Traditional Arabic" w:cs="Traditional Arabic" w:hint="cs"/>
          <w:sz w:val="36"/>
          <w:szCs w:val="36"/>
          <w:rtl/>
        </w:rPr>
        <w:t xml:space="preserve"> في بلاد المسلمين لولا عمليات الغزو الفكر المنظمة والتي</w:t>
      </w:r>
      <w:r w:rsidR="004F1C8D">
        <w:rPr>
          <w:rFonts w:ascii="Traditional Arabic" w:hAnsi="Traditional Arabic" w:cs="Traditional Arabic" w:hint="cs"/>
          <w:sz w:val="36"/>
          <w:szCs w:val="36"/>
          <w:rtl/>
        </w:rPr>
        <w:t xml:space="preserve"> صادفت في الوقت نفسه قلوبا من حقائق الإيمان خاوية وعقولا عن التفكير الصحيح عاطلة</w:t>
      </w:r>
      <w:r w:rsidR="00F176C5">
        <w:rPr>
          <w:rFonts w:ascii="Traditional Arabic" w:hAnsi="Traditional Arabic" w:cs="Traditional Arabic" w:hint="cs"/>
          <w:sz w:val="36"/>
          <w:szCs w:val="36"/>
          <w:rtl/>
        </w:rPr>
        <w:t xml:space="preserve">، ودينا في </w:t>
      </w:r>
      <w:r w:rsidR="00492142">
        <w:rPr>
          <w:rFonts w:ascii="Traditional Arabic" w:hAnsi="Traditional Arabic" w:cs="Traditional Arabic" w:hint="cs"/>
          <w:sz w:val="36"/>
          <w:szCs w:val="36"/>
          <w:rtl/>
        </w:rPr>
        <w:t>م</w:t>
      </w:r>
      <w:r w:rsidR="00F176C5">
        <w:rPr>
          <w:rFonts w:ascii="Traditional Arabic" w:hAnsi="Traditional Arabic" w:cs="Traditional Arabic" w:hint="cs"/>
          <w:sz w:val="36"/>
          <w:szCs w:val="36"/>
          <w:rtl/>
        </w:rPr>
        <w:t xml:space="preserve">جال التمرن </w:t>
      </w:r>
      <w:r w:rsidR="00F176C5">
        <w:rPr>
          <w:rFonts w:ascii="Traditional Arabic" w:hAnsi="Traditional Arabic" w:cs="Traditional Arabic" w:hint="cs"/>
          <w:sz w:val="36"/>
          <w:szCs w:val="36"/>
          <w:rtl/>
        </w:rPr>
        <w:lastRenderedPageBreak/>
        <w:t>ضائعة مختلفة. ولقد لل</w:t>
      </w:r>
      <w:r w:rsidR="00492142">
        <w:rPr>
          <w:rFonts w:ascii="Traditional Arabic" w:hAnsi="Traditional Arabic" w:cs="Traditional Arabic" w:hint="cs"/>
          <w:sz w:val="36"/>
          <w:szCs w:val="36"/>
          <w:rtl/>
        </w:rPr>
        <w:t>نص</w:t>
      </w:r>
      <w:r w:rsidR="00F176C5">
        <w:rPr>
          <w:rFonts w:ascii="Traditional Arabic" w:hAnsi="Traditional Arabic" w:cs="Traditional Arabic" w:hint="cs"/>
          <w:sz w:val="36"/>
          <w:szCs w:val="36"/>
          <w:rtl/>
        </w:rPr>
        <w:t>اري الغرب المقيمين في بلاد المسلمين دور كبير وأثر خطير في نقل الفكر العلماني إلى ديار المسلمين والترويج له والمساهمة في نشره عن طريق وسائل الاعلام المختلفة,كما كان أيضا للبعثات التعليمية التي ذهب</w:t>
      </w:r>
      <w:r w:rsidR="00751D93">
        <w:rPr>
          <w:rFonts w:ascii="Traditional Arabic" w:hAnsi="Traditional Arabic" w:cs="Traditional Arabic" w:hint="cs"/>
          <w:sz w:val="36"/>
          <w:szCs w:val="36"/>
          <w:rtl/>
        </w:rPr>
        <w:t xml:space="preserve"> بموجبها طلاب مسلمون إلى بلاد الغرب لتلقى أنواع العلوم الحديثة أثر كبير في نقل الفكر العلماني ومظاهره إلى بلاد المسلمين حيث إفتتن الطلاب هنالك بما رأوا من عادات وتقاليد ونظم اجتماعية وسياسية واقتصادية عاملين على نشرها والدعوة إليها في الوقت نفسه الذي تلقاهم الناس فيه بالقبول الحسن،</w:t>
      </w:r>
      <w:r w:rsidR="002D703E">
        <w:rPr>
          <w:rFonts w:ascii="Traditional Arabic" w:hAnsi="Traditional Arabic" w:cs="Traditional Arabic" w:hint="cs"/>
          <w:sz w:val="36"/>
          <w:szCs w:val="36"/>
          <w:rtl/>
        </w:rPr>
        <w:t xml:space="preserve"> توهما منهم أن هؤلاء الطلاب المبعوثين هم حملة العلم النافع التي تشيع بها هؤلاء المبعوثين وعظموا شأنها عتد رجوعهم إلى بلادهم إلا عادات وتقاليد ونظم مجتمع </w:t>
      </w:r>
      <w:r w:rsidR="001B432B">
        <w:rPr>
          <w:rFonts w:ascii="Traditional Arabic" w:hAnsi="Traditional Arabic" w:cs="Traditional Arabic" w:hint="cs"/>
          <w:sz w:val="36"/>
          <w:szCs w:val="36"/>
          <w:rtl/>
        </w:rPr>
        <w:t>رافض</w:t>
      </w:r>
      <w:r w:rsidR="002D703E">
        <w:rPr>
          <w:rFonts w:ascii="Traditional Arabic" w:hAnsi="Traditional Arabic" w:cs="Traditional Arabic" w:hint="cs"/>
          <w:sz w:val="36"/>
          <w:szCs w:val="36"/>
          <w:rtl/>
        </w:rPr>
        <w:t xml:space="preserve"> لكل ماله علاقة أو صلة بالدين.</w:t>
      </w:r>
    </w:p>
    <w:p w:rsidR="00C634B3" w:rsidRDefault="00C634B3" w:rsidP="00C634B3">
      <w:pPr>
        <w:bidi/>
        <w:spacing w:after="0" w:line="360" w:lineRule="auto"/>
        <w:jc w:val="both"/>
        <w:rPr>
          <w:rFonts w:ascii="Traditional Arabic" w:hAnsi="Traditional Arabic" w:cs="Traditional Arabic"/>
          <w:sz w:val="36"/>
          <w:szCs w:val="36"/>
          <w:rtl/>
        </w:rPr>
      </w:pPr>
    </w:p>
    <w:p w:rsidR="005C5114" w:rsidRPr="00C0310F" w:rsidRDefault="002D703E" w:rsidP="00C634B3">
      <w:pPr>
        <w:bidi/>
        <w:spacing w:after="0" w:line="360" w:lineRule="auto"/>
        <w:jc w:val="center"/>
        <w:rPr>
          <w:rFonts w:ascii="Traditional Arabic" w:hAnsi="Traditional Arabic" w:cs="Traditional Arabic"/>
          <w:b/>
          <w:bCs/>
          <w:sz w:val="36"/>
          <w:szCs w:val="36"/>
          <w:rtl/>
        </w:rPr>
      </w:pPr>
      <w:r w:rsidRPr="00C0310F">
        <w:rPr>
          <w:rFonts w:ascii="Traditional Arabic" w:hAnsi="Traditional Arabic" w:cs="Traditional Arabic" w:hint="cs"/>
          <w:b/>
          <w:bCs/>
          <w:sz w:val="36"/>
          <w:szCs w:val="36"/>
          <w:rtl/>
        </w:rPr>
        <w:t>صور العلمانية</w:t>
      </w:r>
    </w:p>
    <w:p w:rsidR="00CE5522" w:rsidRDefault="00965CAD" w:rsidP="00CE5522">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للعلما</w:t>
      </w:r>
      <w:r w:rsidR="002D703E">
        <w:rPr>
          <w:rFonts w:ascii="Traditional Arabic" w:hAnsi="Traditional Arabic" w:cs="Traditional Arabic" w:hint="cs"/>
          <w:sz w:val="36"/>
          <w:szCs w:val="36"/>
          <w:rtl/>
        </w:rPr>
        <w:t>نية</w:t>
      </w:r>
      <w:r>
        <w:rPr>
          <w:rFonts w:ascii="Traditional Arabic" w:hAnsi="Traditional Arabic" w:cs="Traditional Arabic" w:hint="cs"/>
          <w:sz w:val="36"/>
          <w:szCs w:val="36"/>
          <w:rtl/>
        </w:rPr>
        <w:t xml:space="preserve"> صورتان كل صورة منها أقبح من الأخرى:-</w:t>
      </w:r>
    </w:p>
    <w:p w:rsidR="00965CAD" w:rsidRPr="00CE5522" w:rsidRDefault="00CE5522" w:rsidP="00CE5522">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965CAD" w:rsidRPr="00C634B3">
        <w:rPr>
          <w:rFonts w:ascii="Traditional Arabic" w:hAnsi="Traditional Arabic" w:cs="Traditional Arabic" w:hint="cs"/>
          <w:sz w:val="36"/>
          <w:szCs w:val="36"/>
          <w:u w:val="single"/>
          <w:rtl/>
        </w:rPr>
        <w:t>الصورة الأولى:</w:t>
      </w:r>
    </w:p>
    <w:p w:rsidR="00965CAD" w:rsidRDefault="00965CAD" w:rsidP="005F263B">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العلمانية الملحدة: وهي التي تنكر الدين كلية وتنكر وجود الله الخالق البارئ المصور ولا تعترف به بل وتحارب </w:t>
      </w:r>
      <w:r w:rsidR="00C83095">
        <w:rPr>
          <w:rFonts w:ascii="Traditional Arabic" w:hAnsi="Traditional Arabic" w:cs="Traditional Arabic" w:hint="cs"/>
          <w:sz w:val="36"/>
          <w:szCs w:val="36"/>
          <w:rtl/>
        </w:rPr>
        <w:t>و</w:t>
      </w:r>
      <w:r>
        <w:rPr>
          <w:rFonts w:ascii="Traditional Arabic" w:hAnsi="Traditional Arabic" w:cs="Traditional Arabic" w:hint="cs"/>
          <w:sz w:val="36"/>
          <w:szCs w:val="36"/>
          <w:rtl/>
        </w:rPr>
        <w:t xml:space="preserve">تعادي من يدعو إلى مجرد الإيمان بوجود الله، وهذه العلمانية على فجورها </w:t>
      </w:r>
      <w:r w:rsidR="005F263B">
        <w:rPr>
          <w:rFonts w:ascii="Traditional Arabic" w:hAnsi="Traditional Arabic" w:cs="Traditional Arabic" w:hint="cs"/>
          <w:sz w:val="36"/>
          <w:szCs w:val="36"/>
          <w:rtl/>
        </w:rPr>
        <w:t>ووقاحهتا</w:t>
      </w:r>
      <w:r>
        <w:rPr>
          <w:rFonts w:ascii="Traditional Arabic" w:hAnsi="Traditional Arabic" w:cs="Traditional Arabic" w:hint="cs"/>
          <w:sz w:val="36"/>
          <w:szCs w:val="36"/>
          <w:rtl/>
        </w:rPr>
        <w:t xml:space="preserve"> في </w:t>
      </w:r>
      <w:r w:rsidR="005F263B">
        <w:rPr>
          <w:rFonts w:ascii="Traditional Arabic" w:hAnsi="Traditional Arabic" w:cs="Traditional Arabic" w:hint="cs"/>
          <w:sz w:val="36"/>
          <w:szCs w:val="36"/>
          <w:rtl/>
        </w:rPr>
        <w:t>التبجح</w:t>
      </w:r>
      <w:r>
        <w:rPr>
          <w:rFonts w:ascii="Traditional Arabic" w:hAnsi="Traditional Arabic" w:cs="Traditional Arabic" w:hint="cs"/>
          <w:sz w:val="36"/>
          <w:szCs w:val="36"/>
          <w:rtl/>
        </w:rPr>
        <w:t xml:space="preserve"> بكفرها إلا أن الحكم بكفرها أمر ظاهر</w:t>
      </w:r>
      <w:r w:rsidR="00731E85">
        <w:rPr>
          <w:rFonts w:ascii="Traditional Arabic" w:hAnsi="Traditional Arabic" w:cs="Traditional Arabic" w:hint="cs"/>
          <w:sz w:val="36"/>
          <w:szCs w:val="36"/>
          <w:rtl/>
        </w:rPr>
        <w:t xml:space="preserve"> ميسور لكافة المسلمين إلا رجل يريد أن يخرج عن دينه, وخطر </w:t>
      </w:r>
      <w:r w:rsidR="00731E85">
        <w:rPr>
          <w:rFonts w:ascii="Traditional Arabic" w:hAnsi="Traditional Arabic" w:cs="Traditional Arabic" w:hint="cs"/>
          <w:sz w:val="36"/>
          <w:szCs w:val="36"/>
          <w:rtl/>
        </w:rPr>
        <w:lastRenderedPageBreak/>
        <w:t>هذه الصورة من العلمانية من حيث التلبيس عل</w:t>
      </w:r>
      <w:r w:rsidR="00C70503">
        <w:rPr>
          <w:rFonts w:ascii="Traditional Arabic" w:hAnsi="Traditional Arabic" w:cs="Traditional Arabic" w:hint="cs"/>
          <w:sz w:val="36"/>
          <w:szCs w:val="36"/>
          <w:rtl/>
        </w:rPr>
        <w:t>ى</w:t>
      </w:r>
      <w:r w:rsidR="00731E85">
        <w:rPr>
          <w:rFonts w:ascii="Traditional Arabic" w:hAnsi="Traditional Arabic" w:cs="Traditional Arabic" w:hint="cs"/>
          <w:sz w:val="36"/>
          <w:szCs w:val="36"/>
          <w:rtl/>
        </w:rPr>
        <w:t xml:space="preserve"> عوام المسلمين ضيعف وإن كان لها خطر عظيم من حيث محاربة الدين ومفاداة المؤمنين وحربهم وإيذائهم بالتعذيب أو السجن أو القتل.</w:t>
      </w:r>
    </w:p>
    <w:p w:rsidR="00731E85" w:rsidRPr="00CE5522" w:rsidRDefault="00CE5522" w:rsidP="00C634B3">
      <w:pPr>
        <w:bidi/>
        <w:spacing w:after="0" w:line="360" w:lineRule="auto"/>
        <w:jc w:val="both"/>
        <w:rPr>
          <w:rFonts w:ascii="Traditional Arabic" w:hAnsi="Traditional Arabic" w:cs="Traditional Arabic"/>
          <w:sz w:val="36"/>
          <w:szCs w:val="36"/>
          <w:u w:val="single"/>
          <w:rtl/>
        </w:rPr>
      </w:pPr>
      <w:r>
        <w:rPr>
          <w:rFonts w:ascii="Traditional Arabic" w:hAnsi="Traditional Arabic" w:cs="Traditional Arabic" w:hint="cs"/>
          <w:sz w:val="36"/>
          <w:szCs w:val="36"/>
          <w:rtl/>
        </w:rPr>
        <w:tab/>
      </w:r>
      <w:r w:rsidR="00731E85" w:rsidRPr="00CE5522">
        <w:rPr>
          <w:rFonts w:ascii="Traditional Arabic" w:hAnsi="Traditional Arabic" w:cs="Traditional Arabic" w:hint="cs"/>
          <w:sz w:val="36"/>
          <w:szCs w:val="36"/>
          <w:u w:val="single"/>
          <w:rtl/>
        </w:rPr>
        <w:t>الصورة الثانية:</w:t>
      </w:r>
    </w:p>
    <w:p w:rsidR="00731E85" w:rsidRDefault="00731E85" w:rsidP="005F263B">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العلمانية غير الملحدة: وهى علمانية لا تنكر وجود الله وتؤمن به إيمانا نظريا لكنها تنكر تدخل الدين في شؤن</w:t>
      </w:r>
      <w:r w:rsidR="009C1CA7">
        <w:rPr>
          <w:rFonts w:ascii="Traditional Arabic" w:hAnsi="Traditional Arabic" w:cs="Traditional Arabic" w:hint="cs"/>
          <w:sz w:val="36"/>
          <w:szCs w:val="36"/>
          <w:rtl/>
        </w:rPr>
        <w:t xml:space="preserve"> الدنيا وتنادى بعزل الدين عن الدنيا, وهذه الصورة أشد خطرا من الصورة السابقة من حيث الأخلاق</w:t>
      </w:r>
      <w:r w:rsidR="00842A64">
        <w:rPr>
          <w:rFonts w:ascii="Traditional Arabic" w:hAnsi="Traditional Arabic" w:cs="Traditional Arabic" w:hint="cs"/>
          <w:sz w:val="36"/>
          <w:szCs w:val="36"/>
          <w:rtl/>
        </w:rPr>
        <w:t xml:space="preserve"> والتلبيس على عوام الناس،فعدم إنكارها لوجود الله وعدم ظهور محاربتها للتدين يخطى على أكثر عوام المسلمين حقيقة هذه الدعوة الفكرية فلا يتبينون ما فيها من الكفر لقلة علمهم ومعرفتهم الصحي</w:t>
      </w:r>
      <w:r w:rsidR="00C70503">
        <w:rPr>
          <w:rFonts w:ascii="Traditional Arabic" w:hAnsi="Traditional Arabic" w:cs="Traditional Arabic" w:hint="cs"/>
          <w:sz w:val="36"/>
          <w:szCs w:val="36"/>
          <w:rtl/>
        </w:rPr>
        <w:t>ح</w:t>
      </w:r>
      <w:r w:rsidR="00842A64">
        <w:rPr>
          <w:rFonts w:ascii="Traditional Arabic" w:hAnsi="Traditional Arabic" w:cs="Traditional Arabic" w:hint="cs"/>
          <w:sz w:val="36"/>
          <w:szCs w:val="36"/>
          <w:rtl/>
        </w:rPr>
        <w:t>ة بالدين، ومثل هذه الأنظمة العلمانية اليوم</w:t>
      </w:r>
      <w:r w:rsidR="000113AD">
        <w:rPr>
          <w:rFonts w:ascii="Traditional Arabic" w:hAnsi="Traditional Arabic" w:cs="Traditional Arabic" w:hint="cs"/>
          <w:sz w:val="36"/>
          <w:szCs w:val="36"/>
          <w:rtl/>
        </w:rPr>
        <w:t xml:space="preserve"> تحارب الدين حقيقة وتحارب الدعاة إلى الله وهي آفنة مطمئنة أن يصفها أحد بالكفر </w:t>
      </w:r>
      <w:r w:rsidR="005F263B">
        <w:rPr>
          <w:rFonts w:ascii="Traditional Arabic" w:hAnsi="Traditional Arabic" w:cs="Traditional Arabic" w:hint="cs"/>
          <w:sz w:val="36"/>
          <w:szCs w:val="36"/>
          <w:rtl/>
        </w:rPr>
        <w:t>والخروج</w:t>
      </w:r>
      <w:r w:rsidR="000113AD">
        <w:rPr>
          <w:rFonts w:ascii="Traditional Arabic" w:hAnsi="Traditional Arabic" w:cs="Traditional Arabic" w:hint="cs"/>
          <w:sz w:val="36"/>
          <w:szCs w:val="36"/>
          <w:rtl/>
        </w:rPr>
        <w:t xml:space="preserve"> من الدين لأنها لا تظهر بالصورة الأولى وما ذلك إلا لجهل كثير من المسلمين والله المستعان.</w:t>
      </w:r>
    </w:p>
    <w:p w:rsidR="00C634B3" w:rsidRDefault="00C634B3" w:rsidP="00C634B3">
      <w:pPr>
        <w:bidi/>
        <w:spacing w:after="0" w:line="360" w:lineRule="auto"/>
        <w:jc w:val="both"/>
        <w:rPr>
          <w:rFonts w:ascii="Traditional Arabic" w:hAnsi="Traditional Arabic" w:cs="Traditional Arabic"/>
          <w:sz w:val="36"/>
          <w:szCs w:val="36"/>
          <w:rtl/>
        </w:rPr>
      </w:pPr>
    </w:p>
    <w:p w:rsidR="000113AD" w:rsidRPr="00C0310F" w:rsidRDefault="000113AD" w:rsidP="00C634B3">
      <w:pPr>
        <w:bidi/>
        <w:spacing w:after="0" w:line="360" w:lineRule="auto"/>
        <w:jc w:val="center"/>
        <w:rPr>
          <w:rFonts w:ascii="Traditional Arabic" w:hAnsi="Traditional Arabic" w:cs="Traditional Arabic"/>
          <w:b/>
          <w:bCs/>
          <w:sz w:val="36"/>
          <w:szCs w:val="36"/>
          <w:rtl/>
        </w:rPr>
      </w:pPr>
      <w:r w:rsidRPr="00C0310F">
        <w:rPr>
          <w:rFonts w:ascii="Traditional Arabic" w:hAnsi="Traditional Arabic" w:cs="Traditional Arabic" w:hint="cs"/>
          <w:b/>
          <w:bCs/>
          <w:sz w:val="36"/>
          <w:szCs w:val="36"/>
          <w:rtl/>
        </w:rPr>
        <w:t>مفهوم العلمانية</w:t>
      </w:r>
    </w:p>
    <w:p w:rsidR="000113AD" w:rsidRDefault="009234E2" w:rsidP="00C634B3">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يثور جدل بين ا</w:t>
      </w:r>
      <w:r w:rsidR="00B33FC0">
        <w:rPr>
          <w:rFonts w:ascii="Traditional Arabic" w:hAnsi="Traditional Arabic" w:cs="Traditional Arabic" w:hint="cs"/>
          <w:sz w:val="36"/>
          <w:szCs w:val="36"/>
          <w:rtl/>
        </w:rPr>
        <w:t>ل</w:t>
      </w:r>
      <w:r>
        <w:rPr>
          <w:rFonts w:ascii="Traditional Arabic" w:hAnsi="Traditional Arabic" w:cs="Traditional Arabic" w:hint="cs"/>
          <w:sz w:val="36"/>
          <w:szCs w:val="36"/>
          <w:rtl/>
        </w:rPr>
        <w:t>سياسيين والمثقفين</w:t>
      </w:r>
      <w:r w:rsidR="00B33FC0">
        <w:rPr>
          <w:rFonts w:ascii="Traditional Arabic" w:hAnsi="Traditional Arabic" w:cs="Traditional Arabic" w:hint="cs"/>
          <w:sz w:val="36"/>
          <w:szCs w:val="36"/>
          <w:rtl/>
        </w:rPr>
        <w:t xml:space="preserve"> حول العلمانية.</w:t>
      </w:r>
    </w:p>
    <w:p w:rsidR="00B33FC0" w:rsidRDefault="00B33FC0" w:rsidP="00C634B3">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لمفهوم أنتجه الغرب بناء على ملابسات تاريخية وظروف محددة وقد اتخذ هذا الصراع ال</w:t>
      </w:r>
      <w:r w:rsidR="00E20311">
        <w:rPr>
          <w:rFonts w:ascii="Traditional Arabic" w:hAnsi="Traditional Arabic" w:cs="Traditional Arabic" w:hint="cs"/>
          <w:sz w:val="36"/>
          <w:szCs w:val="36"/>
          <w:rtl/>
        </w:rPr>
        <w:t>ف</w:t>
      </w:r>
      <w:r>
        <w:rPr>
          <w:rFonts w:ascii="Traditional Arabic" w:hAnsi="Traditional Arabic" w:cs="Traditional Arabic" w:hint="cs"/>
          <w:sz w:val="36"/>
          <w:szCs w:val="36"/>
          <w:rtl/>
        </w:rPr>
        <w:t>كر</w:t>
      </w:r>
      <w:r w:rsidR="00E20311">
        <w:rPr>
          <w:rFonts w:ascii="Traditional Arabic" w:hAnsi="Traditional Arabic" w:cs="Traditional Arabic" w:hint="cs"/>
          <w:sz w:val="36"/>
          <w:szCs w:val="36"/>
          <w:rtl/>
        </w:rPr>
        <w:t>ي</w:t>
      </w:r>
      <w:r>
        <w:rPr>
          <w:rFonts w:ascii="Traditional Arabic" w:hAnsi="Traditional Arabic" w:cs="Traditional Arabic" w:hint="cs"/>
          <w:sz w:val="36"/>
          <w:szCs w:val="36"/>
          <w:rtl/>
        </w:rPr>
        <w:t xml:space="preserve"> </w:t>
      </w:r>
      <w:r w:rsidR="00E20311">
        <w:rPr>
          <w:rFonts w:ascii="Traditional Arabic" w:hAnsi="Traditional Arabic" w:cs="Traditional Arabic" w:hint="cs"/>
          <w:sz w:val="36"/>
          <w:szCs w:val="36"/>
          <w:rtl/>
        </w:rPr>
        <w:t>أ</w:t>
      </w:r>
      <w:r>
        <w:rPr>
          <w:rFonts w:ascii="Traditional Arabic" w:hAnsi="Traditional Arabic" w:cs="Traditional Arabic" w:hint="cs"/>
          <w:sz w:val="36"/>
          <w:szCs w:val="36"/>
          <w:rtl/>
        </w:rPr>
        <w:t>شكالا</w:t>
      </w:r>
      <w:r w:rsidR="00E20311">
        <w:rPr>
          <w:rFonts w:ascii="Traditional Arabic" w:hAnsi="Traditional Arabic" w:cs="Traditional Arabic" w:hint="cs"/>
          <w:sz w:val="36"/>
          <w:szCs w:val="36"/>
          <w:rtl/>
        </w:rPr>
        <w:t xml:space="preserve"> متعددة من الحوارات والسجلات إلى المناظرات المباشرة بين أقطاب ينتمون إلى مدارس مختلفة.</w:t>
      </w:r>
    </w:p>
    <w:p w:rsidR="00E20311" w:rsidRDefault="00E20311" w:rsidP="005F263B">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فالناظر جم الكتب التي دارت حول العلمانية، يدرك بجلاء </w:t>
      </w:r>
      <w:r w:rsidR="00B6351B">
        <w:rPr>
          <w:rFonts w:ascii="Traditional Arabic" w:hAnsi="Traditional Arabic" w:cs="Traditional Arabic" w:hint="cs"/>
          <w:sz w:val="36"/>
          <w:szCs w:val="36"/>
          <w:rtl/>
        </w:rPr>
        <w:t>أ</w:t>
      </w:r>
      <w:r>
        <w:rPr>
          <w:rFonts w:ascii="Traditional Arabic" w:hAnsi="Traditional Arabic" w:cs="Traditional Arabic" w:hint="cs"/>
          <w:sz w:val="36"/>
          <w:szCs w:val="36"/>
          <w:rtl/>
        </w:rPr>
        <w:t>ننا أمام مفهوم يمثل مفترق طرق</w:t>
      </w:r>
      <w:r w:rsidR="000936E4">
        <w:rPr>
          <w:rFonts w:ascii="Traditional Arabic" w:hAnsi="Traditional Arabic" w:cs="Traditional Arabic" w:hint="cs"/>
          <w:sz w:val="36"/>
          <w:szCs w:val="36"/>
          <w:rtl/>
        </w:rPr>
        <w:t xml:space="preserve"> بين </w:t>
      </w:r>
      <w:r w:rsidR="005F263B">
        <w:rPr>
          <w:rFonts w:ascii="Traditional Arabic" w:hAnsi="Traditional Arabic" w:cs="Traditional Arabic" w:hint="cs"/>
          <w:sz w:val="36"/>
          <w:szCs w:val="36"/>
          <w:rtl/>
        </w:rPr>
        <w:t>النخب</w:t>
      </w:r>
      <w:r w:rsidR="000936E4">
        <w:rPr>
          <w:rFonts w:ascii="Traditional Arabic" w:hAnsi="Traditional Arabic" w:cs="Traditional Arabic" w:hint="cs"/>
          <w:sz w:val="36"/>
          <w:szCs w:val="36"/>
          <w:rtl/>
        </w:rPr>
        <w:t xml:space="preserve"> والكتاب.</w:t>
      </w:r>
    </w:p>
    <w:p w:rsidR="000936E4" w:rsidRDefault="00CE5522" w:rsidP="00ED59BA">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0936E4">
        <w:rPr>
          <w:rFonts w:ascii="Traditional Arabic" w:hAnsi="Traditional Arabic" w:cs="Traditional Arabic" w:hint="cs"/>
          <w:sz w:val="36"/>
          <w:szCs w:val="36"/>
          <w:rtl/>
        </w:rPr>
        <w:t>وهذه الكتب تمثل</w:t>
      </w:r>
      <w:r w:rsidR="000951F2">
        <w:rPr>
          <w:rFonts w:ascii="Traditional Arabic" w:hAnsi="Traditional Arabic" w:cs="Traditional Arabic" w:hint="cs"/>
          <w:sz w:val="36"/>
          <w:szCs w:val="36"/>
          <w:rtl/>
        </w:rPr>
        <w:t xml:space="preserve"> عينة بسيطة لما كتب في موضوع العلمانية في العالم الإسلامي.فإذا كان نظام فصل الدين عن الدولة لم تطرح مشكلة في الغرب باعتبار الدين ال</w:t>
      </w:r>
      <w:r w:rsidR="002D5CFE">
        <w:rPr>
          <w:rFonts w:ascii="Traditional Arabic" w:hAnsi="Traditional Arabic" w:cs="Traditional Arabic" w:hint="cs"/>
          <w:sz w:val="36"/>
          <w:szCs w:val="36"/>
          <w:rtl/>
        </w:rPr>
        <w:t>م</w:t>
      </w:r>
      <w:r w:rsidR="000951F2">
        <w:rPr>
          <w:rFonts w:ascii="Traditional Arabic" w:hAnsi="Traditional Arabic" w:cs="Traditional Arabic" w:hint="cs"/>
          <w:sz w:val="36"/>
          <w:szCs w:val="36"/>
          <w:rtl/>
        </w:rPr>
        <w:t>سيحي</w:t>
      </w:r>
      <w:r w:rsidR="002D5CFE">
        <w:rPr>
          <w:rFonts w:ascii="Traditional Arabic" w:hAnsi="Traditional Arabic" w:cs="Traditional Arabic" w:hint="cs"/>
          <w:sz w:val="36"/>
          <w:szCs w:val="36"/>
          <w:rtl/>
        </w:rPr>
        <w:t xml:space="preserve"> دين روحي لم يأت بنظم تشريعية للمجتمع فإن الأمر قد اختلف تماما</w:t>
      </w:r>
      <w:r w:rsidR="00D231F7">
        <w:rPr>
          <w:rFonts w:ascii="Traditional Arabic" w:hAnsi="Traditional Arabic" w:cs="Traditional Arabic" w:hint="cs"/>
          <w:sz w:val="36"/>
          <w:szCs w:val="36"/>
          <w:rtl/>
        </w:rPr>
        <w:t xml:space="preserve"> بالنسبة للإسلام كدين لا يستطيع أحد التقاضي عن طبيعته الشمولية حتى بإعتراف الغربيين أنفسهم في كتبهم حتى نمسك الموضوع من جوانبه المختلفة،سيكون علينا لزاما طح خيار العلمانية كمفهوم في العالم الغربي والتساؤل حول المعاني والأسسس التي تقوم عليها في بناء النسيق السياسي للدولة</w:t>
      </w:r>
      <w:r w:rsidR="00AC4CAF">
        <w:rPr>
          <w:rFonts w:ascii="Traditional Arabic" w:hAnsi="Traditional Arabic" w:cs="Traditional Arabic" w:hint="cs"/>
          <w:sz w:val="36"/>
          <w:szCs w:val="36"/>
          <w:rtl/>
        </w:rPr>
        <w:t xml:space="preserve"> العلمانية، وإذا ما أردنا</w:t>
      </w:r>
      <w:r w:rsidR="00564FE1">
        <w:rPr>
          <w:rFonts w:ascii="Traditional Arabic" w:hAnsi="Traditional Arabic" w:cs="Traditional Arabic" w:hint="cs"/>
          <w:sz w:val="36"/>
          <w:szCs w:val="36"/>
          <w:rtl/>
        </w:rPr>
        <w:t xml:space="preserve"> الوصول إلى حكم عام نق</w:t>
      </w:r>
      <w:r w:rsidR="00084AD5">
        <w:rPr>
          <w:rFonts w:ascii="Traditional Arabic" w:hAnsi="Traditional Arabic" w:cs="Traditional Arabic" w:hint="cs"/>
          <w:sz w:val="36"/>
          <w:szCs w:val="36"/>
          <w:rtl/>
        </w:rPr>
        <w:t>ي</w:t>
      </w:r>
      <w:r w:rsidR="00564FE1">
        <w:rPr>
          <w:rFonts w:ascii="Traditional Arabic" w:hAnsi="Traditional Arabic" w:cs="Traditional Arabic" w:hint="cs"/>
          <w:sz w:val="36"/>
          <w:szCs w:val="36"/>
          <w:rtl/>
        </w:rPr>
        <w:t>م به صلاحية هذا النظام للعام الإسلامي أخذا بمبدإ الأصوليين"تص</w:t>
      </w:r>
      <w:r w:rsidR="00084AD5">
        <w:rPr>
          <w:rFonts w:ascii="Traditional Arabic" w:hAnsi="Traditional Arabic" w:cs="Traditional Arabic" w:hint="cs"/>
          <w:sz w:val="36"/>
          <w:szCs w:val="36"/>
          <w:rtl/>
        </w:rPr>
        <w:t>و</w:t>
      </w:r>
      <w:r w:rsidR="00564FE1">
        <w:rPr>
          <w:rFonts w:ascii="Traditional Arabic" w:hAnsi="Traditional Arabic" w:cs="Traditional Arabic" w:hint="cs"/>
          <w:sz w:val="36"/>
          <w:szCs w:val="36"/>
          <w:rtl/>
        </w:rPr>
        <w:t>ر الشئ سابق على الحكم عليه" فكيف فهم العقل الغربي العلمانية وكيف تجلت في واقع التطبيق؟ يمكن القول أن العلمانية في التاريخ الغربي قد جاءت نتيجة ظروف فرضها واقع الصراع</w:t>
      </w:r>
      <w:r w:rsidR="00831B91">
        <w:rPr>
          <w:rFonts w:ascii="Traditional Arabic" w:hAnsi="Traditional Arabic" w:cs="Traditional Arabic" w:hint="cs"/>
          <w:sz w:val="36"/>
          <w:szCs w:val="36"/>
          <w:rtl/>
        </w:rPr>
        <w:t xml:space="preserve"> مع السلطة الكهنوتية التي وقعت مع الجهل ضد العدل والحر</w:t>
      </w:r>
      <w:r w:rsidR="00ED59BA">
        <w:rPr>
          <w:rFonts w:ascii="Traditional Arabic" w:hAnsi="Traditional Arabic" w:cs="Traditional Arabic" w:hint="cs"/>
          <w:sz w:val="36"/>
          <w:szCs w:val="36"/>
          <w:rtl/>
        </w:rPr>
        <w:t>ي</w:t>
      </w:r>
      <w:r w:rsidR="00831B91">
        <w:rPr>
          <w:rFonts w:ascii="Traditional Arabic" w:hAnsi="Traditional Arabic" w:cs="Traditional Arabic" w:hint="cs"/>
          <w:sz w:val="36"/>
          <w:szCs w:val="36"/>
          <w:rtl/>
        </w:rPr>
        <w:t>ة ومع الملوك والأقطاعيين ضد الشعب فكان أن تحول الدين "المسيحية" في أعين الثائرين والطبقات البوجوازية</w:t>
      </w:r>
      <w:r w:rsidR="00187A4A">
        <w:rPr>
          <w:rFonts w:ascii="Traditional Arabic" w:hAnsi="Traditional Arabic" w:cs="Traditional Arabic" w:hint="cs"/>
          <w:sz w:val="36"/>
          <w:szCs w:val="36"/>
          <w:rtl/>
        </w:rPr>
        <w:t xml:space="preserve"> الصاعدة إلى عامل كبح لمصالحهم خصوصا في ظل التحولات الاقتصادية التى عرفتها أوروبا في عصر النهضة، فجرى الحديث عن وجود تناقض مطلق بين العلم والدين"كل الدين" إستقر في العقل الغربي كسلطة ذهنية ك</w:t>
      </w:r>
      <w:r w:rsidR="00ED59BA">
        <w:rPr>
          <w:rFonts w:ascii="Traditional Arabic" w:hAnsi="Traditional Arabic" w:cs="Traditional Arabic" w:hint="cs"/>
          <w:sz w:val="36"/>
          <w:szCs w:val="36"/>
          <w:rtl/>
        </w:rPr>
        <w:t>ا</w:t>
      </w:r>
      <w:r w:rsidR="00187A4A">
        <w:rPr>
          <w:rFonts w:ascii="Traditional Arabic" w:hAnsi="Traditional Arabic" w:cs="Traditional Arabic" w:hint="cs"/>
          <w:sz w:val="36"/>
          <w:szCs w:val="36"/>
          <w:rtl/>
        </w:rPr>
        <w:t>ن لا بد منها لا بد لأحدهما البقاء على حساب</w:t>
      </w:r>
      <w:r w:rsidR="0015506B">
        <w:rPr>
          <w:rFonts w:ascii="Traditional Arabic" w:hAnsi="Traditional Arabic" w:cs="Traditional Arabic" w:hint="cs"/>
          <w:sz w:val="36"/>
          <w:szCs w:val="36"/>
          <w:rtl/>
        </w:rPr>
        <w:t xml:space="preserve"> الآخر التقيض في السياق يقول إميل بوترو "إن آخر العلاقات بين الدين والعلم حين يراقب في  ثنايا التاريخ يثير أشد العجب، فإنه على الرغم من </w:t>
      </w:r>
      <w:r w:rsidR="0015506B">
        <w:rPr>
          <w:rFonts w:ascii="Traditional Arabic" w:hAnsi="Traditional Arabic" w:cs="Traditional Arabic" w:hint="cs"/>
          <w:sz w:val="36"/>
          <w:szCs w:val="36"/>
          <w:rtl/>
        </w:rPr>
        <w:lastRenderedPageBreak/>
        <w:t>جهود ألماظم المفكرين التي بذلوها ملحين في حل المشكلة حلا عقليا لم يبرح العلم والدين</w:t>
      </w:r>
      <w:r w:rsidR="00ED59BA">
        <w:rPr>
          <w:rFonts w:ascii="Traditional Arabic" w:hAnsi="Traditional Arabic" w:cs="Traditional Arabic" w:hint="cs"/>
          <w:sz w:val="36"/>
          <w:szCs w:val="36"/>
          <w:rtl/>
        </w:rPr>
        <w:t xml:space="preserve"> قائمين على</w:t>
      </w:r>
      <w:r w:rsidR="00AF3BC5">
        <w:rPr>
          <w:rFonts w:ascii="Traditional Arabic" w:hAnsi="Traditional Arabic" w:cs="Traditional Arabic" w:hint="cs"/>
          <w:sz w:val="36"/>
          <w:szCs w:val="36"/>
          <w:rtl/>
        </w:rPr>
        <w:t xml:space="preserve"> قدم الكفاح، ولم ينقطع بينها صراع</w:t>
      </w:r>
      <w:r w:rsidR="00B116AB">
        <w:rPr>
          <w:rFonts w:ascii="Traditional Arabic" w:hAnsi="Traditional Arabic" w:cs="Traditional Arabic" w:hint="cs"/>
          <w:sz w:val="36"/>
          <w:szCs w:val="36"/>
          <w:rtl/>
        </w:rPr>
        <w:t xml:space="preserve"> يريد كل منهما أن يدمر صاحبه لا أن يغلبه فحسب</w:t>
      </w:r>
      <w:r w:rsidR="00ED59BA">
        <w:rPr>
          <w:rFonts w:ascii="Traditional Arabic" w:hAnsi="Traditional Arabic" w:cs="Traditional Arabic" w:hint="cs"/>
          <w:sz w:val="36"/>
          <w:szCs w:val="36"/>
          <w:rtl/>
        </w:rPr>
        <w:t>"</w:t>
      </w:r>
      <w:r w:rsidR="00B116AB">
        <w:rPr>
          <w:rStyle w:val="FootnoteReference"/>
          <w:rFonts w:ascii="Traditional Arabic" w:hAnsi="Traditional Arabic" w:cs="Traditional Arabic"/>
          <w:sz w:val="36"/>
          <w:szCs w:val="36"/>
          <w:rtl/>
        </w:rPr>
        <w:footnoteReference w:id="1"/>
      </w:r>
      <w:r w:rsidR="00B116AB">
        <w:rPr>
          <w:rFonts w:ascii="Traditional Arabic" w:hAnsi="Traditional Arabic" w:cs="Traditional Arabic" w:hint="cs"/>
          <w:sz w:val="36"/>
          <w:szCs w:val="36"/>
          <w:rtl/>
        </w:rPr>
        <w:t>.</w:t>
      </w:r>
    </w:p>
    <w:p w:rsidR="00B116AB" w:rsidRDefault="00CE5522" w:rsidP="00B9619D">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B116AB">
        <w:rPr>
          <w:rFonts w:ascii="Traditional Arabic" w:hAnsi="Traditional Arabic" w:cs="Traditional Arabic" w:hint="cs"/>
          <w:sz w:val="36"/>
          <w:szCs w:val="36"/>
          <w:rtl/>
        </w:rPr>
        <w:t>لقد تحول العلم من منهج للبحث والتحس إلى نزعة علموية صارحة نريد لأن تعيد كل شئ إلى أصول مادية كرد فعل مفرط لأساليب التفكير الكهنوتي الموغلة في التجريد والخرافة و</w:t>
      </w:r>
      <w:r w:rsidR="00B9619D">
        <w:rPr>
          <w:rFonts w:ascii="Traditional Arabic" w:hAnsi="Traditional Arabic" w:cs="Traditional Arabic" w:hint="cs"/>
          <w:sz w:val="36"/>
          <w:szCs w:val="36"/>
          <w:rtl/>
        </w:rPr>
        <w:t>أ</w:t>
      </w:r>
      <w:r w:rsidR="00B116AB">
        <w:rPr>
          <w:rFonts w:ascii="Traditional Arabic" w:hAnsi="Traditional Arabic" w:cs="Traditional Arabic" w:hint="cs"/>
          <w:sz w:val="36"/>
          <w:szCs w:val="36"/>
          <w:rtl/>
        </w:rPr>
        <w:t>صبح للعلم سلطة</w:t>
      </w:r>
      <w:r w:rsidR="000A3868">
        <w:rPr>
          <w:rFonts w:ascii="Traditional Arabic" w:hAnsi="Traditional Arabic" w:cs="Traditional Arabic" w:hint="cs"/>
          <w:sz w:val="36"/>
          <w:szCs w:val="36"/>
          <w:rtl/>
        </w:rPr>
        <w:t xml:space="preserve"> </w:t>
      </w:r>
      <w:r w:rsidR="000A3868">
        <w:rPr>
          <w:rFonts w:ascii="Traditional Arabic" w:hAnsi="Traditional Arabic" w:cs="Traditional Arabic"/>
          <w:sz w:val="36"/>
          <w:szCs w:val="36"/>
          <w:rtl/>
        </w:rPr>
        <w:t>–</w:t>
      </w:r>
      <w:r w:rsidR="000A3868">
        <w:rPr>
          <w:rFonts w:ascii="Traditional Arabic" w:hAnsi="Traditional Arabic" w:cs="Traditional Arabic" w:hint="cs"/>
          <w:sz w:val="36"/>
          <w:szCs w:val="36"/>
          <w:rtl/>
        </w:rPr>
        <w:t>بالمعنى الدقيق للعلم ومأرية يحتكم إليه كل شئ وغدت المذاهب الفلسفية نفسها لتس</w:t>
      </w:r>
      <w:r w:rsidR="00B9619D">
        <w:rPr>
          <w:rFonts w:ascii="Traditional Arabic" w:hAnsi="Traditional Arabic" w:cs="Traditional Arabic" w:hint="cs"/>
          <w:sz w:val="36"/>
          <w:szCs w:val="36"/>
          <w:rtl/>
        </w:rPr>
        <w:t>ا</w:t>
      </w:r>
      <w:r w:rsidR="000A3868">
        <w:rPr>
          <w:rFonts w:ascii="Traditional Arabic" w:hAnsi="Traditional Arabic" w:cs="Traditional Arabic" w:hint="cs"/>
          <w:sz w:val="36"/>
          <w:szCs w:val="36"/>
          <w:rtl/>
        </w:rPr>
        <w:t>بق الزمن لتنعت تصوراتها بالعلمية حتى فيما يرتبط بالدراسات الاجتماعية والسيكلوجية، فوجدنا مثلا را</w:t>
      </w:r>
      <w:r w:rsidR="00B9619D">
        <w:rPr>
          <w:rFonts w:ascii="Traditional Arabic" w:hAnsi="Traditional Arabic" w:cs="Traditional Arabic" w:hint="cs"/>
          <w:sz w:val="36"/>
          <w:szCs w:val="36"/>
          <w:rtl/>
        </w:rPr>
        <w:t>ي</w:t>
      </w:r>
      <w:r w:rsidR="000A3868">
        <w:rPr>
          <w:rFonts w:ascii="Traditional Arabic" w:hAnsi="Traditional Arabic" w:cs="Traditional Arabic" w:hint="cs"/>
          <w:sz w:val="36"/>
          <w:szCs w:val="36"/>
          <w:rtl/>
        </w:rPr>
        <w:t xml:space="preserve">شتاح </w:t>
      </w:r>
      <w:r w:rsidR="000A3868">
        <w:rPr>
          <w:rFonts w:ascii="Traditional Arabic" w:hAnsi="Traditional Arabic" w:cs="Traditional Arabic"/>
          <w:sz w:val="36"/>
          <w:szCs w:val="36"/>
          <w:rtl/>
        </w:rPr>
        <w:t>–</w:t>
      </w:r>
      <w:r w:rsidR="000A3868">
        <w:rPr>
          <w:rFonts w:ascii="Traditional Arabic" w:hAnsi="Traditional Arabic" w:cs="Traditional Arabic" w:hint="cs"/>
          <w:sz w:val="36"/>
          <w:szCs w:val="36"/>
          <w:rtl/>
        </w:rPr>
        <w:t xml:space="preserve"> أحد فلاسفة دائرة فيينا يصف فلسفته بأنها علمية، وكذا وجدنا الماركسية تصف اشتراكيتها بالعلمية.</w:t>
      </w:r>
    </w:p>
    <w:p w:rsidR="000A3868" w:rsidRDefault="00CE5522" w:rsidP="005F263B">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F23573">
        <w:rPr>
          <w:rFonts w:ascii="Traditional Arabic" w:hAnsi="Traditional Arabic" w:cs="Traditional Arabic" w:hint="cs"/>
          <w:sz w:val="36"/>
          <w:szCs w:val="36"/>
          <w:rtl/>
        </w:rPr>
        <w:t xml:space="preserve">فكان من الطبيعي أن يتسابق الجميع إلى نيل شرف العلمانية بعدما تحاولت التحليلات الغيبية تحت ضربات </w:t>
      </w:r>
      <w:r w:rsidR="005F263B">
        <w:rPr>
          <w:rFonts w:ascii="Traditional Arabic" w:hAnsi="Traditional Arabic" w:cs="Traditional Arabic" w:hint="cs"/>
          <w:sz w:val="36"/>
          <w:szCs w:val="36"/>
          <w:rtl/>
        </w:rPr>
        <w:t>الكشوفات</w:t>
      </w:r>
      <w:r w:rsidR="00F23573">
        <w:rPr>
          <w:rFonts w:ascii="Traditional Arabic" w:hAnsi="Traditional Arabic" w:cs="Traditional Arabic" w:hint="cs"/>
          <w:sz w:val="36"/>
          <w:szCs w:val="36"/>
          <w:rtl/>
        </w:rPr>
        <w:t xml:space="preserve"> والانجازات العلمية.</w:t>
      </w:r>
    </w:p>
    <w:p w:rsidR="00615DCB" w:rsidRDefault="00CE5522" w:rsidP="00842A01">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2F5CC3">
        <w:rPr>
          <w:rFonts w:ascii="Traditional Arabic" w:hAnsi="Traditional Arabic" w:cs="Traditional Arabic" w:hint="cs"/>
          <w:sz w:val="36"/>
          <w:szCs w:val="36"/>
          <w:rtl/>
        </w:rPr>
        <w:t>وفي هذا المناخ العام الذي فتح مجلا واسعا من الحرية والبحث العلمي والفلسفي يمكن أن نتحدث عن ظهور "العلمانية" في الخطاب السياسي والتغلب الغربي بيحث كان قد استقر في العقل الغربي ألا مصالحة بين الدين والعلم وأن البديل المطروح في نظام ال</w:t>
      </w:r>
      <w:r w:rsidR="00B9619D">
        <w:rPr>
          <w:rFonts w:ascii="Traditional Arabic" w:hAnsi="Traditional Arabic" w:cs="Traditional Arabic" w:hint="cs"/>
          <w:sz w:val="36"/>
          <w:szCs w:val="36"/>
          <w:rtl/>
        </w:rPr>
        <w:t>ح</w:t>
      </w:r>
      <w:r w:rsidR="002F5CC3">
        <w:rPr>
          <w:rFonts w:ascii="Traditional Arabic" w:hAnsi="Traditional Arabic" w:cs="Traditional Arabic" w:hint="cs"/>
          <w:sz w:val="36"/>
          <w:szCs w:val="36"/>
          <w:rtl/>
        </w:rPr>
        <w:t>كم ينبغي أن يأخذ طريقا يعتمد على الفصل التام بين الكنيسة وبين الدولة، أي يتعبير الانجليل للمسيح الفصل بين "ما لله لله وما</w:t>
      </w:r>
      <w:r w:rsidR="009B7326">
        <w:rPr>
          <w:rFonts w:ascii="Traditional Arabic" w:hAnsi="Traditional Arabic" w:cs="Traditional Arabic" w:hint="cs"/>
          <w:sz w:val="36"/>
          <w:szCs w:val="36"/>
          <w:rtl/>
        </w:rPr>
        <w:t xml:space="preserve"> لقصير لقصير" لقد ارتبطت العلمانية حقا بسيادة النزعة العقلية الإلحادية واعتبار الدين شأن خاص بين الفرد وربه يتمتع بحرية الاعتقاد والعبادة بعيدا عن التدخل في نظام الدولة وتشريعاتها للمجتمع.</w:t>
      </w:r>
      <w:r w:rsidR="00E25C22">
        <w:rPr>
          <w:rFonts w:ascii="Traditional Arabic" w:hAnsi="Traditional Arabic" w:cs="Traditional Arabic" w:hint="cs"/>
          <w:sz w:val="36"/>
          <w:szCs w:val="36"/>
          <w:rtl/>
        </w:rPr>
        <w:t xml:space="preserve"> في حين اعتبرت الدولة</w:t>
      </w:r>
      <w:r w:rsidR="00B9619D">
        <w:rPr>
          <w:rFonts w:ascii="Traditional Arabic" w:hAnsi="Traditional Arabic" w:cs="Traditional Arabic" w:hint="cs"/>
          <w:sz w:val="36"/>
          <w:szCs w:val="36"/>
          <w:rtl/>
        </w:rPr>
        <w:t xml:space="preserve"> </w:t>
      </w:r>
      <w:r w:rsidR="00E25C22">
        <w:rPr>
          <w:rFonts w:ascii="Traditional Arabic" w:hAnsi="Traditional Arabic" w:cs="Traditional Arabic" w:hint="cs"/>
          <w:sz w:val="36"/>
          <w:szCs w:val="36"/>
          <w:rtl/>
        </w:rPr>
        <w:t xml:space="preserve">العلمانية </w:t>
      </w:r>
      <w:r w:rsidR="00E25C22">
        <w:rPr>
          <w:rFonts w:ascii="Traditional Arabic" w:hAnsi="Traditional Arabic" w:cs="Traditional Arabic" w:hint="cs"/>
          <w:sz w:val="36"/>
          <w:szCs w:val="36"/>
          <w:rtl/>
        </w:rPr>
        <w:lastRenderedPageBreak/>
        <w:t xml:space="preserve">نفسها محايدة تجاه الأديان بحيث لا تتدخل في السلطة الروحية إلا بالقدر الذي يضمن عدم الإخلال بالنظام العام، باختصار أصبحت الدولة لا دينية في </w:t>
      </w:r>
      <w:r w:rsidR="009505DB">
        <w:rPr>
          <w:rFonts w:ascii="Traditional Arabic" w:hAnsi="Traditional Arabic" w:cs="Traditional Arabic" w:hint="cs"/>
          <w:sz w:val="36"/>
          <w:szCs w:val="36"/>
          <w:rtl/>
        </w:rPr>
        <w:t>مرجعيتها السياسية على أن العلمانية ليست طريقة في التفكير تستمد أسسها من نتائج البحث العلمي الدقيق وإنما أسلوب في التنظيم يلغي الدين كطرف في ضبط المجتمع ويعتمد على آليات وضعية لا دينية لا شأن لها بالآخرة تفصل الدين عن الحياة ويصبح فيه العقل الحكم.</w:t>
      </w:r>
      <w:r w:rsidR="00340D6E">
        <w:rPr>
          <w:rFonts w:ascii="Traditional Arabic" w:hAnsi="Traditional Arabic" w:cs="Traditional Arabic" w:hint="cs"/>
          <w:sz w:val="36"/>
          <w:szCs w:val="36"/>
          <w:rtl/>
        </w:rPr>
        <w:t xml:space="preserve"> </w:t>
      </w:r>
      <w:r w:rsidR="009505DB">
        <w:rPr>
          <w:rFonts w:ascii="Traditional Arabic" w:hAnsi="Traditional Arabic" w:cs="Traditional Arabic" w:hint="cs"/>
          <w:sz w:val="36"/>
          <w:szCs w:val="36"/>
          <w:rtl/>
        </w:rPr>
        <w:t xml:space="preserve">وهذا ما يجعلنا نرى "العلمانية" تمثل مرجعية دهرية ورؤية للإنسان "الحيوان" بما يشبع حاجاته </w:t>
      </w:r>
      <w:r w:rsidR="00842A01">
        <w:rPr>
          <w:rFonts w:ascii="Traditional Arabic" w:hAnsi="Traditional Arabic" w:cs="Traditional Arabic" w:hint="cs"/>
          <w:sz w:val="36"/>
          <w:szCs w:val="36"/>
          <w:rtl/>
        </w:rPr>
        <w:t>المادية</w:t>
      </w:r>
      <w:r w:rsidR="009A0D26">
        <w:rPr>
          <w:rFonts w:ascii="Traditional Arabic" w:hAnsi="Traditional Arabic" w:cs="Traditional Arabic" w:hint="cs"/>
          <w:sz w:val="36"/>
          <w:szCs w:val="36"/>
          <w:rtl/>
        </w:rPr>
        <w:t xml:space="preserve"> ويلبي رغباته المحسوسة بعيدا عن الأسئلة الكبرى حول ماهية الوجود وغاياته.فالنظام العلماني لا يأبه سننه بالمجال الأخلاق وبنظام القيم بقدر ما تدور أساساته حول  المصالح المادية، وتحقيق قدر من التمدن الصناعي والتقني حتى لو اصطدم ذلك بالقيم الأخلاقية.</w:t>
      </w:r>
    </w:p>
    <w:p w:rsidR="00C634B3" w:rsidRDefault="00C634B3" w:rsidP="00C634B3">
      <w:pPr>
        <w:bidi/>
        <w:spacing w:after="0" w:line="360" w:lineRule="auto"/>
        <w:jc w:val="both"/>
        <w:rPr>
          <w:rFonts w:ascii="Traditional Arabic" w:hAnsi="Traditional Arabic" w:cs="Traditional Arabic"/>
          <w:sz w:val="36"/>
          <w:szCs w:val="36"/>
          <w:rtl/>
        </w:rPr>
      </w:pPr>
    </w:p>
    <w:p w:rsidR="009A0D26" w:rsidRPr="00C634B3" w:rsidRDefault="009A0D26" w:rsidP="00C634B3">
      <w:pPr>
        <w:bidi/>
        <w:spacing w:after="0" w:line="360" w:lineRule="auto"/>
        <w:jc w:val="center"/>
        <w:rPr>
          <w:rFonts w:ascii="Traditional Arabic" w:hAnsi="Traditional Arabic" w:cs="Traditional Arabic"/>
          <w:b/>
          <w:bCs/>
          <w:sz w:val="36"/>
          <w:szCs w:val="36"/>
          <w:rtl/>
        </w:rPr>
      </w:pPr>
      <w:r w:rsidRPr="00C634B3">
        <w:rPr>
          <w:rFonts w:ascii="Traditional Arabic" w:hAnsi="Traditional Arabic" w:cs="Traditional Arabic" w:hint="cs"/>
          <w:b/>
          <w:bCs/>
          <w:sz w:val="36"/>
          <w:szCs w:val="36"/>
          <w:rtl/>
        </w:rPr>
        <w:t>العلمانية والإسلام تناقض أم التقاء؟</w:t>
      </w:r>
    </w:p>
    <w:p w:rsidR="009A0D26" w:rsidRDefault="00CE5522" w:rsidP="00964DED">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C53988">
        <w:rPr>
          <w:rFonts w:ascii="Traditional Arabic" w:hAnsi="Traditional Arabic" w:cs="Traditional Arabic" w:hint="cs"/>
          <w:sz w:val="36"/>
          <w:szCs w:val="36"/>
          <w:rtl/>
        </w:rPr>
        <w:t>في الواقع لا يمكن الحديث عن علاقة "العلمانية"ب</w:t>
      </w:r>
      <w:r w:rsidR="00EB1221">
        <w:rPr>
          <w:rFonts w:ascii="Traditional Arabic" w:hAnsi="Traditional Arabic" w:cs="Traditional Arabic" w:hint="cs"/>
          <w:sz w:val="36"/>
          <w:szCs w:val="36"/>
          <w:rtl/>
        </w:rPr>
        <w:t>ا</w:t>
      </w:r>
      <w:r w:rsidR="00C53988">
        <w:rPr>
          <w:rFonts w:ascii="Traditional Arabic" w:hAnsi="Traditional Arabic" w:cs="Traditional Arabic" w:hint="cs"/>
          <w:sz w:val="36"/>
          <w:szCs w:val="36"/>
          <w:rtl/>
        </w:rPr>
        <w:t>لإسلام في العالم العرب والإسلامي بعيدا عن مجريات السياسية في الغرب لاعتبارات متعددة أهمها كون حالة الجدل بين الداعين للعلم</w:t>
      </w:r>
      <w:r w:rsidR="00EB1221">
        <w:rPr>
          <w:rFonts w:ascii="Traditional Arabic" w:hAnsi="Traditional Arabic" w:cs="Traditional Arabic" w:hint="cs"/>
          <w:sz w:val="36"/>
          <w:szCs w:val="36"/>
          <w:rtl/>
        </w:rPr>
        <w:t>انية والإسلاميين الرافضيين لها</w:t>
      </w:r>
      <w:r w:rsidR="00C53988">
        <w:rPr>
          <w:rFonts w:ascii="Traditional Arabic" w:hAnsi="Traditional Arabic" w:cs="Traditional Arabic" w:hint="cs"/>
          <w:sz w:val="36"/>
          <w:szCs w:val="36"/>
          <w:rtl/>
        </w:rPr>
        <w:t xml:space="preserve">لم تكن مطروحة أصلا في المجال التدوالي الإسلامي إلا في أوقات متأخرة بمحاولات </w:t>
      </w:r>
      <w:r w:rsidR="001D5361">
        <w:rPr>
          <w:rFonts w:ascii="Traditional Arabic" w:hAnsi="Traditional Arabic" w:cs="Traditional Arabic" w:hint="cs"/>
          <w:sz w:val="36"/>
          <w:szCs w:val="36"/>
          <w:rtl/>
        </w:rPr>
        <w:t>قك الارتباط بين السلطة العثمانية والد</w:t>
      </w:r>
      <w:r w:rsidR="00EB1221">
        <w:rPr>
          <w:rFonts w:ascii="Traditional Arabic" w:hAnsi="Traditional Arabic" w:cs="Traditional Arabic" w:hint="cs"/>
          <w:sz w:val="36"/>
          <w:szCs w:val="36"/>
          <w:rtl/>
        </w:rPr>
        <w:t>ا</w:t>
      </w:r>
      <w:r w:rsidR="001D5361">
        <w:rPr>
          <w:rFonts w:ascii="Traditional Arabic" w:hAnsi="Traditional Arabic" w:cs="Traditional Arabic" w:hint="cs"/>
          <w:sz w:val="36"/>
          <w:szCs w:val="36"/>
          <w:rtl/>
        </w:rPr>
        <w:t>عين إلى التحرر من هيمنة الدولة العثمانية. كما أن الجدل لم تظهر ملامحه في رأي, بشكل جلى إلا بعد إصدار كتاب الشيخ علي عبد الرزاق المسمى "الإسلام وأصول الحكم</w:t>
      </w:r>
      <w:r w:rsidR="00EB1221">
        <w:rPr>
          <w:rFonts w:ascii="Traditional Arabic" w:hAnsi="Traditional Arabic" w:cs="Traditional Arabic" w:hint="cs"/>
          <w:sz w:val="36"/>
          <w:szCs w:val="36"/>
          <w:rtl/>
        </w:rPr>
        <w:t>"</w:t>
      </w:r>
      <w:r w:rsidR="001D5361">
        <w:rPr>
          <w:rFonts w:ascii="Traditional Arabic" w:hAnsi="Traditional Arabic" w:cs="Traditional Arabic" w:hint="cs"/>
          <w:sz w:val="36"/>
          <w:szCs w:val="36"/>
          <w:rtl/>
        </w:rPr>
        <w:t xml:space="preserve"> بخيث أثار عاضفة من الردود الحادة في صفوف الإسلاميين والدعاة والمفكرين المستقليين خصوصا </w:t>
      </w:r>
      <w:r w:rsidR="001D5361">
        <w:rPr>
          <w:rFonts w:ascii="Traditional Arabic" w:hAnsi="Traditional Arabic" w:cs="Traditional Arabic" w:hint="cs"/>
          <w:sz w:val="36"/>
          <w:szCs w:val="36"/>
          <w:rtl/>
        </w:rPr>
        <w:lastRenderedPageBreak/>
        <w:t>وقد جاء الكتاب في</w:t>
      </w:r>
      <w:r w:rsidR="00657484">
        <w:rPr>
          <w:rFonts w:ascii="Traditional Arabic" w:hAnsi="Traditional Arabic" w:cs="Traditional Arabic" w:hint="cs"/>
          <w:sz w:val="36"/>
          <w:szCs w:val="36"/>
          <w:rtl/>
        </w:rPr>
        <w:t xml:space="preserve"> وقت حساس تمثل في انهيار ال</w:t>
      </w:r>
      <w:r w:rsidR="00EB1221">
        <w:rPr>
          <w:rFonts w:ascii="Traditional Arabic" w:hAnsi="Traditional Arabic" w:cs="Traditional Arabic" w:hint="cs"/>
          <w:sz w:val="36"/>
          <w:szCs w:val="36"/>
          <w:rtl/>
        </w:rPr>
        <w:t>خ</w:t>
      </w:r>
      <w:r w:rsidR="00657484">
        <w:rPr>
          <w:rFonts w:ascii="Traditional Arabic" w:hAnsi="Traditional Arabic" w:cs="Traditional Arabic" w:hint="cs"/>
          <w:sz w:val="36"/>
          <w:szCs w:val="36"/>
          <w:rtl/>
        </w:rPr>
        <w:t>لافة العثمانية وظهور دويلات على طريقة الدول الغربية,</w:t>
      </w:r>
      <w:r w:rsidR="00EB1221">
        <w:rPr>
          <w:rFonts w:ascii="Traditional Arabic" w:hAnsi="Traditional Arabic" w:cs="Traditional Arabic" w:hint="cs"/>
          <w:sz w:val="36"/>
          <w:szCs w:val="36"/>
          <w:rtl/>
        </w:rPr>
        <w:t xml:space="preserve"> </w:t>
      </w:r>
      <w:r w:rsidR="00657484">
        <w:rPr>
          <w:rFonts w:ascii="Traditional Arabic" w:hAnsi="Traditional Arabic" w:cs="Traditional Arabic" w:hint="cs"/>
          <w:sz w:val="36"/>
          <w:szCs w:val="36"/>
          <w:rtl/>
        </w:rPr>
        <w:t xml:space="preserve">إننا نرى الداعين إلى العلمانية في العالم الغربي والإسلامي يتحركون في خلال تاريخ ليس تاريخهم </w:t>
      </w:r>
      <w:r w:rsidR="00A04C4C">
        <w:rPr>
          <w:rFonts w:ascii="Traditional Arabic" w:hAnsi="Traditional Arabic" w:cs="Traditional Arabic" w:hint="cs"/>
          <w:sz w:val="36"/>
          <w:szCs w:val="36"/>
          <w:rtl/>
        </w:rPr>
        <w:t>ويحاججون بمنطق الإسقاط التعسفي لدين</w:t>
      </w:r>
      <w:r w:rsidR="00657484">
        <w:rPr>
          <w:rFonts w:ascii="Traditional Arabic" w:hAnsi="Traditional Arabic" w:cs="Traditional Arabic" w:hint="cs"/>
          <w:sz w:val="36"/>
          <w:szCs w:val="36"/>
          <w:rtl/>
        </w:rPr>
        <w:t xml:space="preserve"> على آخر.</w:t>
      </w:r>
      <w:r w:rsidR="00821826">
        <w:rPr>
          <w:rFonts w:ascii="Traditional Arabic" w:hAnsi="Traditional Arabic" w:cs="Traditional Arabic" w:hint="cs"/>
          <w:sz w:val="36"/>
          <w:szCs w:val="36"/>
          <w:rtl/>
        </w:rPr>
        <w:t xml:space="preserve">دونما قرأة للمسارات والمضامين بل </w:t>
      </w:r>
      <w:r w:rsidR="00964DED">
        <w:rPr>
          <w:rFonts w:ascii="Traditional Arabic" w:hAnsi="Traditional Arabic" w:cs="Traditional Arabic" w:hint="cs"/>
          <w:sz w:val="36"/>
          <w:szCs w:val="36"/>
          <w:rtl/>
        </w:rPr>
        <w:t>و</w:t>
      </w:r>
      <w:r w:rsidR="00821826">
        <w:rPr>
          <w:rFonts w:ascii="Traditional Arabic" w:hAnsi="Traditional Arabic" w:cs="Traditional Arabic" w:hint="cs"/>
          <w:sz w:val="36"/>
          <w:szCs w:val="36"/>
          <w:rtl/>
        </w:rPr>
        <w:t xml:space="preserve">لم يجهدوا أنفسهم بدراسة واقع الفقه السياسي الإسلامي. فقلما نعثر في كتبهم ما يدل على استعابهم لآلية العمل الفقهي إلا النذر اليسير </w:t>
      </w:r>
      <w:r w:rsidR="00964DED">
        <w:rPr>
          <w:rFonts w:ascii="Traditional Arabic" w:hAnsi="Traditional Arabic" w:cs="Traditional Arabic" w:hint="cs"/>
          <w:sz w:val="36"/>
          <w:szCs w:val="36"/>
          <w:rtl/>
        </w:rPr>
        <w:t xml:space="preserve">خاضوا </w:t>
      </w:r>
      <w:r w:rsidR="00821826">
        <w:rPr>
          <w:rFonts w:ascii="Traditional Arabic" w:hAnsi="Traditional Arabic" w:cs="Traditional Arabic" w:hint="cs"/>
          <w:sz w:val="36"/>
          <w:szCs w:val="36"/>
          <w:rtl/>
        </w:rPr>
        <w:t>هذا البحر المتلاطم الأمواج فخرجوا بنتائج خجولة</w:t>
      </w:r>
      <w:r w:rsidR="00276C1A">
        <w:rPr>
          <w:rFonts w:ascii="Traditional Arabic" w:hAnsi="Traditional Arabic" w:cs="Traditional Arabic" w:hint="cs"/>
          <w:sz w:val="36"/>
          <w:szCs w:val="36"/>
          <w:rtl/>
        </w:rPr>
        <w:t xml:space="preserve"> لا تستحق أن تكون أدلة على شرعية"العلمانية" في العالم الغربي والإسلامي.لذلك حينما يعجز العلمانيون في البحث عن ال</w:t>
      </w:r>
      <w:r w:rsidR="00964DED">
        <w:rPr>
          <w:rFonts w:ascii="Traditional Arabic" w:hAnsi="Traditional Arabic" w:cs="Traditional Arabic" w:hint="cs"/>
          <w:sz w:val="36"/>
          <w:szCs w:val="36"/>
          <w:rtl/>
        </w:rPr>
        <w:t>سند التاريخي لنظرية فصل الدين عن</w:t>
      </w:r>
      <w:r w:rsidR="00276C1A">
        <w:rPr>
          <w:rFonts w:ascii="Traditional Arabic" w:hAnsi="Traditional Arabic" w:cs="Traditional Arabic" w:hint="cs"/>
          <w:sz w:val="36"/>
          <w:szCs w:val="36"/>
          <w:rtl/>
        </w:rPr>
        <w:t xml:space="preserve"> الدولة يسارعون بالحديث بلغة تجريدية عن ضرورة الألسنة والنظر إلى الدين نظرة عقلانية وعن ضرورة تطوير الفكر الديني, والواقع إن الناظر في كتب </w:t>
      </w:r>
      <w:r w:rsidR="008E54E3">
        <w:rPr>
          <w:rFonts w:ascii="Traditional Arabic" w:hAnsi="Traditional Arabic" w:cs="Traditional Arabic" w:hint="cs"/>
          <w:sz w:val="36"/>
          <w:szCs w:val="36"/>
          <w:rtl/>
        </w:rPr>
        <w:t>العلمانيين وفي حواراتهم يدرك إلى أي حد غدا الغرب قياسا في التعاطي مع الحضارات الش</w:t>
      </w:r>
      <w:r w:rsidR="000C56B5">
        <w:rPr>
          <w:rFonts w:ascii="Traditional Arabic" w:hAnsi="Traditional Arabic" w:cs="Traditional Arabic" w:hint="cs"/>
          <w:sz w:val="36"/>
          <w:szCs w:val="36"/>
          <w:rtl/>
        </w:rPr>
        <w:t xml:space="preserve">رقية فنحن قلما نعثر عن أدلة عند </w:t>
      </w:r>
      <w:r w:rsidR="008E54E3">
        <w:rPr>
          <w:rFonts w:ascii="Traditional Arabic" w:hAnsi="Traditional Arabic" w:cs="Traditional Arabic" w:hint="cs"/>
          <w:sz w:val="36"/>
          <w:szCs w:val="36"/>
          <w:rtl/>
        </w:rPr>
        <w:t>هؤلاء يجعلهم يشرعنون لإستراد العلمانية وتوطينها بقدر على مخلفات النكر الغربي بمصطحاته وتجلياته بل في تقديري لم يستطعوا رد أدلة الإسلاميين من الشرع والعقل على تعارض العلمانية مع الإسلام</w:t>
      </w:r>
      <w:r w:rsidR="005F6ABD">
        <w:rPr>
          <w:rFonts w:ascii="Traditional Arabic" w:hAnsi="Traditional Arabic" w:cs="Traditional Arabic" w:hint="cs"/>
          <w:sz w:val="36"/>
          <w:szCs w:val="36"/>
          <w:rtl/>
        </w:rPr>
        <w:t xml:space="preserve"> بالشكل الذى يجعلهم قادرين على بناء نموذج الغرب ببساطة أثناء ت</w:t>
      </w:r>
      <w:r w:rsidR="000C56B5">
        <w:rPr>
          <w:rFonts w:ascii="Traditional Arabic" w:hAnsi="Traditional Arabic" w:cs="Traditional Arabic" w:hint="cs"/>
          <w:sz w:val="36"/>
          <w:szCs w:val="36"/>
          <w:rtl/>
        </w:rPr>
        <w:t>تبع سلسلة المناظرات والحورات بين</w:t>
      </w:r>
      <w:r w:rsidR="005F6ABD">
        <w:rPr>
          <w:rFonts w:ascii="Traditional Arabic" w:hAnsi="Traditional Arabic" w:cs="Traditional Arabic" w:hint="cs"/>
          <w:sz w:val="36"/>
          <w:szCs w:val="36"/>
          <w:rtl/>
        </w:rPr>
        <w:t xml:space="preserve"> الطرفين أي بين الإسلاميين والعلمايين.</w:t>
      </w:r>
    </w:p>
    <w:p w:rsidR="00C634B3" w:rsidRDefault="00C634B3" w:rsidP="00C634B3">
      <w:pPr>
        <w:bidi/>
        <w:spacing w:after="0" w:line="360" w:lineRule="auto"/>
        <w:jc w:val="both"/>
        <w:rPr>
          <w:rFonts w:ascii="Traditional Arabic" w:hAnsi="Traditional Arabic" w:cs="Traditional Arabic"/>
          <w:sz w:val="36"/>
          <w:szCs w:val="36"/>
          <w:rtl/>
        </w:rPr>
      </w:pPr>
    </w:p>
    <w:p w:rsidR="005F6ABD" w:rsidRPr="00C634B3" w:rsidRDefault="005F6ABD" w:rsidP="00C634B3">
      <w:pPr>
        <w:bidi/>
        <w:spacing w:after="0" w:line="360" w:lineRule="auto"/>
        <w:jc w:val="center"/>
        <w:rPr>
          <w:rFonts w:ascii="Traditional Arabic" w:hAnsi="Traditional Arabic" w:cs="Traditional Arabic"/>
          <w:b/>
          <w:bCs/>
          <w:sz w:val="36"/>
          <w:szCs w:val="36"/>
          <w:rtl/>
        </w:rPr>
      </w:pPr>
      <w:r w:rsidRPr="00C634B3">
        <w:rPr>
          <w:rFonts w:ascii="Traditional Arabic" w:hAnsi="Traditional Arabic" w:cs="Traditional Arabic" w:hint="cs"/>
          <w:b/>
          <w:bCs/>
          <w:sz w:val="36"/>
          <w:szCs w:val="36"/>
          <w:rtl/>
        </w:rPr>
        <w:t>نتائج العلمامية في العالم الإسلامي</w:t>
      </w:r>
    </w:p>
    <w:p w:rsidR="002D703E" w:rsidRDefault="00CE5522" w:rsidP="00C634B3">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ab/>
      </w:r>
      <w:r w:rsidR="00B7446B">
        <w:rPr>
          <w:rFonts w:ascii="Traditional Arabic" w:hAnsi="Traditional Arabic" w:cs="Traditional Arabic" w:hint="cs"/>
          <w:sz w:val="36"/>
          <w:szCs w:val="36"/>
          <w:rtl/>
        </w:rPr>
        <w:t>قد كان لتسرب العلمانية إلى المجتمع الإسلامي أسوأ الأثر على المسلمين في دينهم ودنياهم ولنذكر بعض آثارها الوخيمة الخبيثة:-</w:t>
      </w:r>
    </w:p>
    <w:p w:rsidR="00B7446B" w:rsidRDefault="00CE5522" w:rsidP="008B509B">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B7446B">
        <w:rPr>
          <w:rFonts w:ascii="Traditional Arabic" w:hAnsi="Traditional Arabic" w:cs="Traditional Arabic" w:hint="cs"/>
          <w:sz w:val="36"/>
          <w:szCs w:val="36"/>
          <w:rtl/>
        </w:rPr>
        <w:t xml:space="preserve">1- تحريف التاريخ الإسلامي وتزلقه وتصور العصور الذهبية لحركة الفتوحات الإسلامية على أنها عصور همجية تسودها القومي </w:t>
      </w:r>
      <w:r w:rsidR="008B509B">
        <w:rPr>
          <w:rFonts w:ascii="Traditional Arabic" w:hAnsi="Traditional Arabic" w:cs="Traditional Arabic" w:hint="cs"/>
          <w:sz w:val="36"/>
          <w:szCs w:val="36"/>
          <w:rtl/>
        </w:rPr>
        <w:t>و</w:t>
      </w:r>
      <w:r w:rsidR="00B7446B">
        <w:rPr>
          <w:rFonts w:ascii="Traditional Arabic" w:hAnsi="Traditional Arabic" w:cs="Traditional Arabic" w:hint="cs"/>
          <w:sz w:val="36"/>
          <w:szCs w:val="36"/>
          <w:rtl/>
        </w:rPr>
        <w:t>المصانع</w:t>
      </w:r>
      <w:r w:rsidR="008B509B">
        <w:rPr>
          <w:rFonts w:ascii="Traditional Arabic" w:hAnsi="Traditional Arabic" w:cs="Traditional Arabic" w:hint="cs"/>
          <w:sz w:val="36"/>
          <w:szCs w:val="36"/>
          <w:rtl/>
        </w:rPr>
        <w:t xml:space="preserve"> الشخصية.</w:t>
      </w:r>
    </w:p>
    <w:p w:rsidR="008B509B" w:rsidRDefault="00CE5522" w:rsidP="008B509B">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8B509B">
        <w:rPr>
          <w:rFonts w:ascii="Traditional Arabic" w:hAnsi="Traditional Arabic" w:cs="Traditional Arabic" w:hint="cs"/>
          <w:sz w:val="36"/>
          <w:szCs w:val="36"/>
          <w:rtl/>
        </w:rPr>
        <w:t>2- إفساد التعليم وجعله خادما لينشر الفكر العلماني وذلك عن طريق بث الأفكار العلمانية في ثنايا الحوار الدراسية للتلاميذ والطلاب في مختلف مراحل التعليم.</w:t>
      </w:r>
    </w:p>
    <w:p w:rsidR="008B509B" w:rsidRDefault="00CE5522" w:rsidP="008B509B">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8B509B">
        <w:rPr>
          <w:rFonts w:ascii="Traditional Arabic" w:hAnsi="Traditional Arabic" w:cs="Traditional Arabic" w:hint="cs"/>
          <w:sz w:val="36"/>
          <w:szCs w:val="36"/>
          <w:rtl/>
        </w:rPr>
        <w:t>3-</w:t>
      </w:r>
      <w:r w:rsidR="00CE7FF9">
        <w:rPr>
          <w:rFonts w:ascii="Traditional Arabic" w:hAnsi="Traditional Arabic" w:cs="Traditional Arabic" w:hint="cs"/>
          <w:sz w:val="36"/>
          <w:szCs w:val="36"/>
          <w:rtl/>
        </w:rPr>
        <w:t xml:space="preserve"> جعل مادة الدين مادة هامشية حيث يكون موضوعها في آخر اليوم الدراسي بحيث لا تؤثر على قدرات الطلاب.</w:t>
      </w:r>
    </w:p>
    <w:p w:rsidR="00C61386" w:rsidRDefault="00CE5522" w:rsidP="0024656C">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BB32EE">
        <w:rPr>
          <w:rFonts w:ascii="Traditional Arabic" w:hAnsi="Traditional Arabic" w:cs="Traditional Arabic" w:hint="cs"/>
          <w:sz w:val="36"/>
          <w:szCs w:val="36"/>
          <w:rtl/>
        </w:rPr>
        <w:t>4- إ</w:t>
      </w:r>
      <w:r w:rsidR="00C61386">
        <w:rPr>
          <w:rFonts w:ascii="Traditional Arabic" w:hAnsi="Traditional Arabic" w:cs="Traditional Arabic" w:hint="cs"/>
          <w:sz w:val="36"/>
          <w:szCs w:val="36"/>
          <w:rtl/>
        </w:rPr>
        <w:t xml:space="preserve">زالة الفوارق بين جملة الرسالة الصحيحة وهم المسلمون وبين أهل التحريف والتزييف والإلحاد وحصر الجميع في بوتق واحد من حيث الظاهر إن كان في الحقيقة يتم تفصيل أهل الكفر </w:t>
      </w:r>
      <w:r w:rsidR="0024656C">
        <w:rPr>
          <w:rFonts w:ascii="Traditional Arabic" w:hAnsi="Traditional Arabic" w:cs="Traditional Arabic" w:hint="cs"/>
          <w:sz w:val="36"/>
          <w:szCs w:val="36"/>
          <w:rtl/>
        </w:rPr>
        <w:t xml:space="preserve"> والإلحاد على  أهل التوحيد والإيمان.</w:t>
      </w:r>
    </w:p>
    <w:p w:rsidR="00DC79A9" w:rsidRDefault="00CE5522" w:rsidP="00DC79A9">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DC79A9">
        <w:rPr>
          <w:rFonts w:ascii="Traditional Arabic" w:hAnsi="Traditional Arabic" w:cs="Traditional Arabic" w:hint="cs"/>
          <w:sz w:val="36"/>
          <w:szCs w:val="36"/>
          <w:rtl/>
        </w:rPr>
        <w:t>5- نشر الاباحية والفوضى الأخلاقية وتهديم بنيات الأسرة باعتبارها النواة الأولى في البنية الاجتماعية وتشجيع ذلك والحض عليه وذلك عن طريق:</w:t>
      </w:r>
    </w:p>
    <w:p w:rsidR="00454EA8" w:rsidRDefault="00E56420" w:rsidP="00842A01">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454EA8">
        <w:rPr>
          <w:rFonts w:ascii="Traditional Arabic" w:hAnsi="Traditional Arabic" w:cs="Traditional Arabic" w:hint="cs"/>
          <w:sz w:val="36"/>
          <w:szCs w:val="36"/>
          <w:rtl/>
        </w:rPr>
        <w:t>أ- القواني</w:t>
      </w:r>
      <w:r w:rsidR="00C27438">
        <w:rPr>
          <w:rFonts w:ascii="Traditional Arabic" w:hAnsi="Traditional Arabic" w:cs="Traditional Arabic" w:hint="cs"/>
          <w:sz w:val="36"/>
          <w:szCs w:val="36"/>
          <w:rtl/>
        </w:rPr>
        <w:t>ن</w:t>
      </w:r>
      <w:r w:rsidR="00454EA8">
        <w:rPr>
          <w:rFonts w:ascii="Traditional Arabic" w:hAnsi="Traditional Arabic" w:cs="Traditional Arabic" w:hint="cs"/>
          <w:sz w:val="36"/>
          <w:szCs w:val="36"/>
          <w:rtl/>
        </w:rPr>
        <w:t xml:space="preserve"> التي تبيح </w:t>
      </w:r>
      <w:r w:rsidR="00842A01">
        <w:rPr>
          <w:rFonts w:ascii="Traditional Arabic" w:hAnsi="Traditional Arabic" w:cs="Traditional Arabic" w:hint="cs"/>
          <w:sz w:val="36"/>
          <w:szCs w:val="36"/>
          <w:rtl/>
        </w:rPr>
        <w:t xml:space="preserve">الرزيلة </w:t>
      </w:r>
      <w:r w:rsidR="00454EA8">
        <w:rPr>
          <w:rFonts w:ascii="Traditional Arabic" w:hAnsi="Traditional Arabic" w:cs="Traditional Arabic" w:hint="cs"/>
          <w:sz w:val="36"/>
          <w:szCs w:val="36"/>
          <w:rtl/>
        </w:rPr>
        <w:t xml:space="preserve"> ولاتعاقب عليها وتع</w:t>
      </w:r>
      <w:r w:rsidR="00C27438">
        <w:rPr>
          <w:rFonts w:ascii="Traditional Arabic" w:hAnsi="Traditional Arabic" w:cs="Traditional Arabic" w:hint="cs"/>
          <w:sz w:val="36"/>
          <w:szCs w:val="36"/>
          <w:rtl/>
        </w:rPr>
        <w:t>ت</w:t>
      </w:r>
      <w:r w:rsidR="00454EA8">
        <w:rPr>
          <w:rFonts w:ascii="Traditional Arabic" w:hAnsi="Traditional Arabic" w:cs="Traditional Arabic" w:hint="cs"/>
          <w:sz w:val="36"/>
          <w:szCs w:val="36"/>
          <w:rtl/>
        </w:rPr>
        <w:t>بر</w:t>
      </w:r>
      <w:r w:rsidR="00124271">
        <w:rPr>
          <w:rFonts w:ascii="Traditional Arabic" w:hAnsi="Traditional Arabic" w:cs="Traditional Arabic" w:hint="cs"/>
          <w:sz w:val="36"/>
          <w:szCs w:val="36"/>
          <w:rtl/>
        </w:rPr>
        <w:t xml:space="preserve"> ممارسة </w:t>
      </w:r>
      <w:r w:rsidR="00C27438">
        <w:rPr>
          <w:rFonts w:ascii="Traditional Arabic" w:hAnsi="Traditional Arabic" w:cs="Traditional Arabic" w:hint="cs"/>
          <w:sz w:val="36"/>
          <w:szCs w:val="36"/>
          <w:rtl/>
        </w:rPr>
        <w:t>الزنا والشذوذ من الحرفة الشخصية التي تكون مكفولة ومصونة.</w:t>
      </w:r>
    </w:p>
    <w:p w:rsidR="00C27438" w:rsidRDefault="00E56420" w:rsidP="00C27438">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C27438">
        <w:rPr>
          <w:rFonts w:ascii="Traditional Arabic" w:hAnsi="Traditional Arabic" w:cs="Traditional Arabic" w:hint="cs"/>
          <w:sz w:val="36"/>
          <w:szCs w:val="36"/>
          <w:rtl/>
        </w:rPr>
        <w:t>ب- وسائل الإعلام المختلفة وفرض السفور والاختلاط في المدارس والجامعات والمصالح والهيئات.</w:t>
      </w:r>
    </w:p>
    <w:p w:rsidR="00A84E3F" w:rsidRDefault="00E56420" w:rsidP="00124271">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ab/>
      </w:r>
      <w:r w:rsidR="00124271">
        <w:rPr>
          <w:rFonts w:ascii="Traditional Arabic" w:hAnsi="Traditional Arabic" w:cs="Traditional Arabic" w:hint="cs"/>
          <w:sz w:val="36"/>
          <w:szCs w:val="36"/>
          <w:rtl/>
        </w:rPr>
        <w:t>6- الدعوة إلى القومية و</w:t>
      </w:r>
      <w:r w:rsidR="00A84E3F">
        <w:rPr>
          <w:rFonts w:ascii="Traditional Arabic" w:hAnsi="Traditional Arabic" w:cs="Traditional Arabic" w:hint="cs"/>
          <w:sz w:val="36"/>
          <w:szCs w:val="36"/>
          <w:rtl/>
        </w:rPr>
        <w:t xml:space="preserve">الوطنية وهي دعوة تعمل على جميع الناس تحت جامع </w:t>
      </w:r>
      <w:r w:rsidR="00124271">
        <w:rPr>
          <w:rFonts w:ascii="Traditional Arabic" w:hAnsi="Traditional Arabic" w:cs="Traditional Arabic" w:hint="cs"/>
          <w:sz w:val="36"/>
          <w:szCs w:val="36"/>
          <w:rtl/>
        </w:rPr>
        <w:t xml:space="preserve">مهي </w:t>
      </w:r>
      <w:r w:rsidR="00A84E3F">
        <w:rPr>
          <w:rFonts w:ascii="Traditional Arabic" w:hAnsi="Traditional Arabic" w:cs="Traditional Arabic" w:hint="cs"/>
          <w:sz w:val="36"/>
          <w:szCs w:val="36"/>
          <w:rtl/>
        </w:rPr>
        <w:t>من الجنس واللغة والمكان والمصالح على أن يكون الدين عاملا من عوامل التجميع بل الدين من م</w:t>
      </w:r>
      <w:r w:rsidR="00124271">
        <w:rPr>
          <w:rFonts w:ascii="Traditional Arabic" w:hAnsi="Traditional Arabic" w:cs="Traditional Arabic" w:hint="cs"/>
          <w:sz w:val="36"/>
          <w:szCs w:val="36"/>
          <w:rtl/>
        </w:rPr>
        <w:t>نظ</w:t>
      </w:r>
      <w:r w:rsidR="00A84E3F">
        <w:rPr>
          <w:rFonts w:ascii="Traditional Arabic" w:hAnsi="Traditional Arabic" w:cs="Traditional Arabic" w:hint="cs"/>
          <w:sz w:val="36"/>
          <w:szCs w:val="36"/>
          <w:rtl/>
        </w:rPr>
        <w:t>ار يعد عاملا من أكبر عوامل التفرق والشقاق.</w:t>
      </w:r>
    </w:p>
    <w:p w:rsidR="0063031D" w:rsidRDefault="0063031D" w:rsidP="0063031D">
      <w:pPr>
        <w:bidi/>
        <w:spacing w:after="0" w:line="360" w:lineRule="auto"/>
        <w:jc w:val="both"/>
        <w:rPr>
          <w:rFonts w:ascii="Traditional Arabic" w:hAnsi="Traditional Arabic" w:cs="Traditional Arabic"/>
          <w:sz w:val="36"/>
          <w:szCs w:val="36"/>
          <w:rtl/>
        </w:rPr>
      </w:pPr>
    </w:p>
    <w:p w:rsidR="00A84E3F" w:rsidRPr="0063031D" w:rsidRDefault="00A84E3F" w:rsidP="0063031D">
      <w:pPr>
        <w:bidi/>
        <w:spacing w:after="0" w:line="360" w:lineRule="auto"/>
        <w:jc w:val="center"/>
        <w:rPr>
          <w:rFonts w:ascii="Traditional Arabic" w:hAnsi="Traditional Arabic" w:cs="Traditional Arabic"/>
          <w:b/>
          <w:bCs/>
          <w:sz w:val="36"/>
          <w:szCs w:val="36"/>
          <w:rtl/>
        </w:rPr>
      </w:pPr>
      <w:r w:rsidRPr="0063031D">
        <w:rPr>
          <w:rFonts w:ascii="Traditional Arabic" w:hAnsi="Traditional Arabic" w:cs="Traditional Arabic" w:hint="cs"/>
          <w:b/>
          <w:bCs/>
          <w:sz w:val="36"/>
          <w:szCs w:val="36"/>
          <w:rtl/>
        </w:rPr>
        <w:t>الخلاصة</w:t>
      </w:r>
    </w:p>
    <w:p w:rsidR="006A582C" w:rsidRDefault="00E56420" w:rsidP="008D13F6">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r>
      <w:r w:rsidR="006A582C">
        <w:rPr>
          <w:rFonts w:ascii="Traditional Arabic" w:hAnsi="Traditional Arabic" w:cs="Traditional Arabic" w:hint="cs"/>
          <w:sz w:val="36"/>
          <w:szCs w:val="36"/>
          <w:rtl/>
        </w:rPr>
        <w:t xml:space="preserve">إن العلمانية بصورها المختلفة كفر بواح لاشك فية </w:t>
      </w:r>
      <w:r w:rsidR="00E811C6">
        <w:rPr>
          <w:rFonts w:ascii="Traditional Arabic" w:hAnsi="Traditional Arabic" w:cs="Traditional Arabic" w:hint="cs"/>
          <w:sz w:val="36"/>
          <w:szCs w:val="36"/>
          <w:rtl/>
        </w:rPr>
        <w:t xml:space="preserve">ولا ريب وإن من آمن بأي </w:t>
      </w:r>
      <w:r w:rsidR="00AC7B41">
        <w:rPr>
          <w:rFonts w:ascii="Traditional Arabic" w:hAnsi="Traditional Arabic" w:cs="Traditional Arabic" w:hint="cs"/>
          <w:sz w:val="36"/>
          <w:szCs w:val="36"/>
          <w:rtl/>
        </w:rPr>
        <w:t xml:space="preserve">صورة منها </w:t>
      </w:r>
      <w:r w:rsidR="00E811C6">
        <w:rPr>
          <w:rFonts w:ascii="Traditional Arabic" w:hAnsi="Traditional Arabic" w:cs="Traditional Arabic" w:hint="cs"/>
          <w:sz w:val="36"/>
          <w:szCs w:val="36"/>
          <w:rtl/>
        </w:rPr>
        <w:t>و</w:t>
      </w:r>
      <w:r w:rsidR="00AC7B41">
        <w:rPr>
          <w:rFonts w:ascii="Traditional Arabic" w:hAnsi="Traditional Arabic" w:cs="Traditional Arabic" w:hint="cs"/>
          <w:sz w:val="36"/>
          <w:szCs w:val="36"/>
          <w:rtl/>
        </w:rPr>
        <w:t xml:space="preserve">قبلها فقد خرج </w:t>
      </w:r>
      <w:r w:rsidR="00E811C6">
        <w:rPr>
          <w:rFonts w:ascii="Traditional Arabic" w:hAnsi="Traditional Arabic" w:cs="Traditional Arabic" w:hint="cs"/>
          <w:sz w:val="36"/>
          <w:szCs w:val="36"/>
          <w:rtl/>
        </w:rPr>
        <w:t>عن دين الإسلام والعياذ بالله وذلك لأن الإسلام دين كامل فقد قال تعالى" (</w:t>
      </w:r>
      <w:r w:rsidR="005602CC">
        <w:rPr>
          <w:rFonts w:ascii="Traditional Arabic" w:hAnsi="Traditional Arabic" w:cs="Traditional Arabic" w:hint="cs"/>
          <w:sz w:val="36"/>
          <w:szCs w:val="36"/>
          <w:rtl/>
        </w:rPr>
        <w:t>يأيها الذين آمنوا ادخلوا في السلم كافة) وقال تعالى مبينا كفر من أخذ بعضا من مناهج الإسلام</w:t>
      </w:r>
      <w:r w:rsidR="00621396">
        <w:rPr>
          <w:rFonts w:ascii="Traditional Arabic" w:hAnsi="Traditional Arabic" w:cs="Traditional Arabic" w:hint="cs"/>
          <w:sz w:val="36"/>
          <w:szCs w:val="36"/>
          <w:rtl/>
        </w:rPr>
        <w:t xml:space="preserve"> ورفض البعض (أفتؤمنون ببعض الكتاب وتكفرون ببعض فما جزاء من يفعل ذلك منكم إلا خزي في الحياة الدنيا ويوم القيامة يردون إلى </w:t>
      </w:r>
      <w:r w:rsidR="008D13F6">
        <w:rPr>
          <w:rFonts w:ascii="Traditional Arabic" w:hAnsi="Traditional Arabic" w:cs="Traditional Arabic" w:hint="cs"/>
          <w:sz w:val="36"/>
          <w:szCs w:val="36"/>
          <w:rtl/>
        </w:rPr>
        <w:t>أ</w:t>
      </w:r>
      <w:r w:rsidR="00621396">
        <w:rPr>
          <w:rFonts w:ascii="Traditional Arabic" w:hAnsi="Traditional Arabic" w:cs="Traditional Arabic" w:hint="cs"/>
          <w:sz w:val="36"/>
          <w:szCs w:val="36"/>
          <w:rtl/>
        </w:rPr>
        <w:t>شد العذاب وما الله بغافل عما تعملون).</w:t>
      </w:r>
      <w:r w:rsidR="008D13F6">
        <w:rPr>
          <w:rFonts w:ascii="Traditional Arabic" w:hAnsi="Traditional Arabic" w:cs="Traditional Arabic" w:hint="cs"/>
          <w:sz w:val="36"/>
          <w:szCs w:val="36"/>
          <w:rtl/>
        </w:rPr>
        <w:t xml:space="preserve"> صدق الله العظيم.</w:t>
      </w:r>
    </w:p>
    <w:p w:rsidR="0063031D" w:rsidRDefault="0063031D" w:rsidP="0063031D">
      <w:pPr>
        <w:bidi/>
        <w:spacing w:after="0" w:line="360" w:lineRule="auto"/>
        <w:jc w:val="both"/>
        <w:rPr>
          <w:rFonts w:ascii="Traditional Arabic" w:hAnsi="Traditional Arabic" w:cs="Traditional Arabic"/>
          <w:sz w:val="36"/>
          <w:szCs w:val="36"/>
          <w:rtl/>
        </w:rPr>
      </w:pPr>
    </w:p>
    <w:p w:rsidR="0063031D" w:rsidRDefault="0063031D" w:rsidP="0063031D">
      <w:pPr>
        <w:bidi/>
        <w:spacing w:after="0" w:line="360" w:lineRule="auto"/>
        <w:jc w:val="both"/>
        <w:rPr>
          <w:rFonts w:ascii="Traditional Arabic" w:hAnsi="Traditional Arabic" w:cs="Traditional Arabic"/>
          <w:sz w:val="36"/>
          <w:szCs w:val="36"/>
          <w:rtl/>
        </w:rPr>
      </w:pPr>
    </w:p>
    <w:p w:rsidR="0063031D" w:rsidRDefault="0063031D" w:rsidP="0063031D">
      <w:pPr>
        <w:bidi/>
        <w:spacing w:after="0" w:line="360" w:lineRule="auto"/>
        <w:jc w:val="both"/>
        <w:rPr>
          <w:rFonts w:ascii="Traditional Arabic" w:hAnsi="Traditional Arabic" w:cs="Traditional Arabic"/>
          <w:sz w:val="36"/>
          <w:szCs w:val="36"/>
          <w:rtl/>
        </w:rPr>
      </w:pPr>
    </w:p>
    <w:p w:rsidR="0063031D" w:rsidRDefault="0063031D" w:rsidP="0063031D">
      <w:pPr>
        <w:bidi/>
        <w:spacing w:after="0" w:line="360" w:lineRule="auto"/>
        <w:jc w:val="both"/>
        <w:rPr>
          <w:rFonts w:ascii="Traditional Arabic" w:hAnsi="Traditional Arabic" w:cs="Traditional Arabic"/>
          <w:sz w:val="36"/>
          <w:szCs w:val="36"/>
          <w:rtl/>
        </w:rPr>
      </w:pPr>
    </w:p>
    <w:p w:rsidR="0063031D" w:rsidRDefault="0063031D" w:rsidP="0063031D">
      <w:pPr>
        <w:bidi/>
        <w:spacing w:after="0" w:line="360" w:lineRule="auto"/>
        <w:jc w:val="both"/>
        <w:rPr>
          <w:rFonts w:ascii="Traditional Arabic" w:hAnsi="Traditional Arabic" w:cs="Traditional Arabic"/>
          <w:sz w:val="36"/>
          <w:szCs w:val="36"/>
          <w:rtl/>
        </w:rPr>
      </w:pPr>
    </w:p>
    <w:p w:rsidR="0063031D" w:rsidRDefault="0063031D" w:rsidP="0063031D">
      <w:pPr>
        <w:bidi/>
        <w:spacing w:after="0" w:line="360" w:lineRule="auto"/>
        <w:jc w:val="both"/>
        <w:rPr>
          <w:rFonts w:ascii="Traditional Arabic" w:hAnsi="Traditional Arabic" w:cs="Traditional Arabic"/>
          <w:sz w:val="36"/>
          <w:szCs w:val="36"/>
          <w:rtl/>
        </w:rPr>
      </w:pPr>
    </w:p>
    <w:p w:rsidR="0063031D" w:rsidRDefault="0063031D" w:rsidP="0063031D">
      <w:pPr>
        <w:bidi/>
        <w:spacing w:after="0" w:line="360" w:lineRule="auto"/>
        <w:jc w:val="both"/>
        <w:rPr>
          <w:rFonts w:ascii="Traditional Arabic" w:hAnsi="Traditional Arabic" w:cs="Traditional Arabic"/>
          <w:sz w:val="36"/>
          <w:szCs w:val="36"/>
          <w:rtl/>
        </w:rPr>
      </w:pPr>
    </w:p>
    <w:p w:rsidR="0063031D" w:rsidRDefault="0063031D" w:rsidP="0063031D">
      <w:pPr>
        <w:bidi/>
        <w:spacing w:after="0" w:line="360" w:lineRule="auto"/>
        <w:jc w:val="both"/>
        <w:rPr>
          <w:rFonts w:ascii="Traditional Arabic" w:hAnsi="Traditional Arabic" w:cs="Traditional Arabic"/>
          <w:sz w:val="36"/>
          <w:szCs w:val="36"/>
          <w:rtl/>
        </w:rPr>
      </w:pPr>
    </w:p>
    <w:p w:rsidR="0063031D" w:rsidRDefault="0063031D" w:rsidP="0063031D">
      <w:pPr>
        <w:bidi/>
        <w:spacing w:after="0" w:line="360" w:lineRule="auto"/>
        <w:jc w:val="both"/>
        <w:rPr>
          <w:rFonts w:ascii="Traditional Arabic" w:hAnsi="Traditional Arabic" w:cs="Traditional Arabic"/>
          <w:sz w:val="36"/>
          <w:szCs w:val="36"/>
          <w:rtl/>
        </w:rPr>
      </w:pPr>
    </w:p>
    <w:p w:rsidR="0063031D" w:rsidRDefault="0063031D" w:rsidP="0063031D">
      <w:pPr>
        <w:bidi/>
        <w:spacing w:after="0" w:line="360" w:lineRule="auto"/>
        <w:jc w:val="both"/>
        <w:rPr>
          <w:rFonts w:ascii="Traditional Arabic" w:hAnsi="Traditional Arabic" w:cs="Traditional Arabic"/>
          <w:sz w:val="36"/>
          <w:szCs w:val="36"/>
          <w:rtl/>
        </w:rPr>
      </w:pPr>
    </w:p>
    <w:p w:rsidR="00791A68" w:rsidRPr="0063031D" w:rsidRDefault="00791A68" w:rsidP="0063031D">
      <w:pPr>
        <w:bidi/>
        <w:spacing w:after="0" w:line="360" w:lineRule="auto"/>
        <w:jc w:val="center"/>
        <w:rPr>
          <w:rFonts w:ascii="Traditional Arabic" w:hAnsi="Traditional Arabic" w:cs="Traditional Arabic"/>
          <w:b/>
          <w:bCs/>
          <w:sz w:val="36"/>
          <w:szCs w:val="36"/>
          <w:rtl/>
        </w:rPr>
      </w:pPr>
      <w:r w:rsidRPr="0063031D">
        <w:rPr>
          <w:rFonts w:ascii="Traditional Arabic" w:hAnsi="Traditional Arabic" w:cs="Traditional Arabic" w:hint="cs"/>
          <w:b/>
          <w:bCs/>
          <w:sz w:val="36"/>
          <w:szCs w:val="36"/>
          <w:rtl/>
        </w:rPr>
        <w:t>المصادر والمراجع</w:t>
      </w:r>
    </w:p>
    <w:p w:rsidR="00791A68" w:rsidRDefault="00791A68" w:rsidP="00791A68">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1- الإسلام والعلمانية وجها لوجه, يوسف القرضاوي مكتبة وهبة.</w:t>
      </w:r>
    </w:p>
    <w:p w:rsidR="00791A68" w:rsidRDefault="00791A68" w:rsidP="008D13F6">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2- التطرف العلماني في مواجهة الإسلام، يوسف القرضاوي الطبعة الأولى أندنسية للنشر والتوزيع</w:t>
      </w:r>
    </w:p>
    <w:p w:rsidR="00791A68" w:rsidRDefault="00791A68" w:rsidP="002D1BF2">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3- العلمانية في ميزان العقل</w:t>
      </w:r>
      <w:r w:rsidR="00452410">
        <w:rPr>
          <w:rFonts w:ascii="Traditional Arabic" w:hAnsi="Traditional Arabic" w:cs="Traditional Arabic" w:hint="cs"/>
          <w:sz w:val="36"/>
          <w:szCs w:val="36"/>
          <w:rtl/>
        </w:rPr>
        <w:t xml:space="preserve"> </w:t>
      </w:r>
      <w:r w:rsidR="002D1BF2">
        <w:rPr>
          <w:rFonts w:ascii="Traditional Arabic" w:hAnsi="Traditional Arabic" w:cs="Traditional Arabic" w:hint="cs"/>
          <w:sz w:val="36"/>
          <w:szCs w:val="36"/>
          <w:rtl/>
        </w:rPr>
        <w:t>عبد الدوهيس.</w:t>
      </w:r>
    </w:p>
    <w:p w:rsidR="00452410" w:rsidRDefault="00452410" w:rsidP="002D1BF2">
      <w:pPr>
        <w:bidi/>
        <w:spacing w:after="0" w:line="360" w:lineRule="auto"/>
        <w:jc w:val="both"/>
        <w:rPr>
          <w:rFonts w:ascii="Traditional Arabic" w:hAnsi="Traditional Arabic" w:cs="Traditional Arabic"/>
          <w:sz w:val="36"/>
          <w:szCs w:val="36"/>
          <w:rtl/>
        </w:rPr>
      </w:pPr>
      <w:r w:rsidRPr="002D1BF2">
        <w:rPr>
          <w:rFonts w:ascii="Traditional Arabic" w:hAnsi="Traditional Arabic" w:cs="Traditional Arabic" w:hint="cs"/>
          <w:sz w:val="36"/>
          <w:szCs w:val="36"/>
          <w:rtl/>
        </w:rPr>
        <w:t>4- العلمانية تحت المجهر حوارين العلماني عزيز العظمة والإسلام عبد الوهاب نشر في سلسلة</w:t>
      </w:r>
      <w:r w:rsidR="00F9018E" w:rsidRPr="002D1BF2">
        <w:rPr>
          <w:rFonts w:ascii="Traditional Arabic" w:hAnsi="Traditional Arabic" w:cs="Traditional Arabic" w:hint="cs"/>
          <w:sz w:val="36"/>
          <w:szCs w:val="36"/>
          <w:rtl/>
        </w:rPr>
        <w:t xml:space="preserve"> </w:t>
      </w:r>
      <w:r w:rsidR="002D1BF2">
        <w:rPr>
          <w:rFonts w:ascii="Traditional Arabic" w:hAnsi="Traditional Arabic" w:cs="Traditional Arabic" w:hint="cs"/>
          <w:sz w:val="36"/>
          <w:szCs w:val="36"/>
          <w:rtl/>
        </w:rPr>
        <w:t>حورات</w:t>
      </w:r>
      <w:r w:rsidR="00F9018E" w:rsidRPr="002D1BF2">
        <w:rPr>
          <w:rFonts w:ascii="Traditional Arabic" w:hAnsi="Traditional Arabic" w:cs="Traditional Arabic" w:hint="cs"/>
          <w:sz w:val="36"/>
          <w:szCs w:val="36"/>
          <w:rtl/>
        </w:rPr>
        <w:t xml:space="preserve"> القرن</w:t>
      </w:r>
      <w:r w:rsidR="002D1BF2">
        <w:rPr>
          <w:rFonts w:ascii="Traditional Arabic" w:hAnsi="Traditional Arabic" w:cs="Traditional Arabic" w:hint="cs"/>
          <w:sz w:val="36"/>
          <w:szCs w:val="36"/>
          <w:rtl/>
        </w:rPr>
        <w:t xml:space="preserve"> الجديد</w:t>
      </w:r>
      <w:r w:rsidR="00F9018E" w:rsidRPr="002D1BF2">
        <w:rPr>
          <w:rFonts w:ascii="Traditional Arabic" w:hAnsi="Traditional Arabic" w:cs="Traditional Arabic" w:hint="cs"/>
          <w:sz w:val="36"/>
          <w:szCs w:val="36"/>
          <w:rtl/>
        </w:rPr>
        <w:t>.</w:t>
      </w:r>
    </w:p>
    <w:p w:rsidR="00452410" w:rsidRDefault="00452410" w:rsidP="00452410">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5- تحطيم الصنم العلماني</w:t>
      </w:r>
      <w:r w:rsidR="00252130">
        <w:rPr>
          <w:rFonts w:ascii="Traditional Arabic" w:hAnsi="Traditional Arabic" w:cs="Traditional Arabic" w:hint="cs"/>
          <w:sz w:val="36"/>
          <w:szCs w:val="36"/>
          <w:rtl/>
        </w:rPr>
        <w:t>،</w:t>
      </w:r>
      <w:r w:rsidR="000A6173">
        <w:rPr>
          <w:rFonts w:ascii="Traditional Arabic" w:hAnsi="Traditional Arabic" w:cs="Traditional Arabic" w:hint="cs"/>
          <w:sz w:val="36"/>
          <w:szCs w:val="36"/>
          <w:rtl/>
        </w:rPr>
        <w:t xml:space="preserve"> محمد شاكر الشربي دار البيارت</w:t>
      </w:r>
      <w:r w:rsidR="00252130">
        <w:rPr>
          <w:rFonts w:ascii="Traditional Arabic" w:hAnsi="Traditional Arabic" w:cs="Traditional Arabic" w:hint="cs"/>
          <w:sz w:val="36"/>
          <w:szCs w:val="36"/>
          <w:rtl/>
        </w:rPr>
        <w:t>.</w:t>
      </w:r>
    </w:p>
    <w:p w:rsidR="000A6173" w:rsidRDefault="000A6173" w:rsidP="000A6173">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6- العلمانية في الإسلام</w:t>
      </w:r>
      <w:r w:rsidR="00252130">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العالم أحمد قدوح دار السيدة بيروت</w:t>
      </w:r>
      <w:r w:rsidR="00252130">
        <w:rPr>
          <w:rFonts w:ascii="Traditional Arabic" w:hAnsi="Traditional Arabic" w:cs="Traditional Arabic" w:hint="cs"/>
          <w:sz w:val="36"/>
          <w:szCs w:val="36"/>
          <w:rtl/>
        </w:rPr>
        <w:t>.</w:t>
      </w:r>
    </w:p>
    <w:p w:rsidR="000A6173" w:rsidRDefault="000A6173" w:rsidP="00BC55BD">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7-تهافت العلمامية في الص</w:t>
      </w:r>
      <w:r w:rsidR="00252130">
        <w:rPr>
          <w:rFonts w:ascii="Traditional Arabic" w:hAnsi="Traditional Arabic" w:cs="Traditional Arabic" w:hint="cs"/>
          <w:sz w:val="36"/>
          <w:szCs w:val="36"/>
          <w:rtl/>
        </w:rPr>
        <w:t>ح</w:t>
      </w:r>
      <w:r>
        <w:rPr>
          <w:rFonts w:ascii="Traditional Arabic" w:hAnsi="Traditional Arabic" w:cs="Traditional Arabic" w:hint="cs"/>
          <w:sz w:val="36"/>
          <w:szCs w:val="36"/>
          <w:rtl/>
        </w:rPr>
        <w:t>افة العربية</w:t>
      </w:r>
      <w:r w:rsidR="00252130">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الم</w:t>
      </w:r>
      <w:r w:rsidR="00252130">
        <w:rPr>
          <w:rFonts w:ascii="Traditional Arabic" w:hAnsi="Traditional Arabic" w:cs="Traditional Arabic" w:hint="cs"/>
          <w:sz w:val="36"/>
          <w:szCs w:val="36"/>
          <w:rtl/>
        </w:rPr>
        <w:t xml:space="preserve">ستشار </w:t>
      </w:r>
      <w:r w:rsidR="00800041">
        <w:rPr>
          <w:rFonts w:ascii="Traditional Arabic" w:hAnsi="Traditional Arabic" w:cs="Traditional Arabic" w:hint="cs"/>
          <w:sz w:val="36"/>
          <w:szCs w:val="36"/>
          <w:rtl/>
        </w:rPr>
        <w:t>سالم عل</w:t>
      </w:r>
      <w:r w:rsidR="00BC55BD">
        <w:rPr>
          <w:rFonts w:ascii="Traditional Arabic" w:hAnsi="Traditional Arabic" w:cs="Traditional Arabic" w:hint="cs"/>
          <w:sz w:val="36"/>
          <w:szCs w:val="36"/>
          <w:rtl/>
        </w:rPr>
        <w:t>ى</w:t>
      </w:r>
      <w:r w:rsidR="00800041">
        <w:rPr>
          <w:rFonts w:ascii="Traditional Arabic" w:hAnsi="Traditional Arabic" w:cs="Traditional Arabic" w:hint="cs"/>
          <w:sz w:val="36"/>
          <w:szCs w:val="36"/>
          <w:rtl/>
        </w:rPr>
        <w:t xml:space="preserve"> </w:t>
      </w:r>
      <w:r w:rsidR="00800041" w:rsidRPr="00BC55BD">
        <w:rPr>
          <w:rFonts w:ascii="Traditional Arabic" w:hAnsi="Traditional Arabic" w:cs="Traditional Arabic" w:hint="cs"/>
          <w:sz w:val="36"/>
          <w:szCs w:val="36"/>
          <w:rtl/>
        </w:rPr>
        <w:t>ال</w:t>
      </w:r>
      <w:r w:rsidR="00BC55BD" w:rsidRPr="00BC55BD">
        <w:rPr>
          <w:rFonts w:ascii="Traditional Arabic" w:hAnsi="Traditional Arabic" w:cs="Traditional Arabic" w:hint="cs"/>
          <w:sz w:val="36"/>
          <w:szCs w:val="36"/>
          <w:rtl/>
        </w:rPr>
        <w:t>حن</w:t>
      </w:r>
      <w:r w:rsidR="00800041" w:rsidRPr="00BC55BD">
        <w:rPr>
          <w:rFonts w:ascii="Traditional Arabic" w:hAnsi="Traditional Arabic" w:cs="Traditional Arabic" w:hint="cs"/>
          <w:sz w:val="36"/>
          <w:szCs w:val="36"/>
          <w:rtl/>
        </w:rPr>
        <w:t>صاوي دار الوفاء للط</w:t>
      </w:r>
      <w:r w:rsidR="00BC55BD" w:rsidRPr="00BC55BD">
        <w:rPr>
          <w:rFonts w:ascii="Traditional Arabic" w:hAnsi="Traditional Arabic" w:cs="Traditional Arabic" w:hint="cs"/>
          <w:sz w:val="36"/>
          <w:szCs w:val="36"/>
          <w:rtl/>
        </w:rPr>
        <w:t>ب</w:t>
      </w:r>
      <w:r w:rsidR="00800041" w:rsidRPr="00BC55BD">
        <w:rPr>
          <w:rFonts w:ascii="Traditional Arabic" w:hAnsi="Traditional Arabic" w:cs="Traditional Arabic" w:hint="cs"/>
          <w:sz w:val="36"/>
          <w:szCs w:val="36"/>
          <w:rtl/>
        </w:rPr>
        <w:t>اعة</w:t>
      </w:r>
      <w:r w:rsidR="00252130" w:rsidRPr="00BC55BD">
        <w:rPr>
          <w:rFonts w:ascii="Traditional Arabic" w:hAnsi="Traditional Arabic" w:cs="Traditional Arabic" w:hint="cs"/>
          <w:sz w:val="36"/>
          <w:szCs w:val="36"/>
          <w:rtl/>
        </w:rPr>
        <w:t>.</w:t>
      </w:r>
    </w:p>
    <w:p w:rsidR="00800041" w:rsidRDefault="00800041" w:rsidP="00800041">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8- العلمانية الجرئية والعلمانية الشاملة</w:t>
      </w:r>
      <w:r w:rsidR="00252130">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عبد الوهاب المسيري</w:t>
      </w:r>
      <w:r w:rsidR="00252130">
        <w:rPr>
          <w:rFonts w:ascii="Traditional Arabic" w:hAnsi="Traditional Arabic" w:cs="Traditional Arabic" w:hint="cs"/>
          <w:sz w:val="36"/>
          <w:szCs w:val="36"/>
          <w:rtl/>
        </w:rPr>
        <w:t>.</w:t>
      </w:r>
    </w:p>
    <w:p w:rsidR="00800041" w:rsidRDefault="00800041" w:rsidP="00800041">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9-الحوار الإسلام العلماني</w:t>
      </w:r>
      <w:r w:rsidR="00252130">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المستشار د</w:t>
      </w:r>
      <w:r w:rsidR="00252130">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طارق البشري دار الشروق</w:t>
      </w:r>
      <w:r w:rsidR="00252130">
        <w:rPr>
          <w:rFonts w:ascii="Traditional Arabic" w:hAnsi="Traditional Arabic" w:cs="Traditional Arabic" w:hint="cs"/>
          <w:sz w:val="36"/>
          <w:szCs w:val="36"/>
          <w:rtl/>
        </w:rPr>
        <w:t>.</w:t>
      </w:r>
    </w:p>
    <w:p w:rsidR="00800041" w:rsidRDefault="00800041" w:rsidP="00800041">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10- الشريعة الإسلامية والعلمانية العربية محمد عمارة دار  الشروق</w:t>
      </w:r>
    </w:p>
    <w:p w:rsidR="00800041" w:rsidRDefault="00800041" w:rsidP="00800041">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11- الدولة الإسلامية بين العلمانية والسلطة الدينية</w:t>
      </w:r>
      <w:r w:rsidR="00252130">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محمد عمارة دار الشروق</w:t>
      </w:r>
      <w:r w:rsidR="00252130">
        <w:rPr>
          <w:rFonts w:ascii="Traditional Arabic" w:hAnsi="Traditional Arabic" w:cs="Traditional Arabic" w:hint="cs"/>
          <w:sz w:val="36"/>
          <w:szCs w:val="36"/>
          <w:rtl/>
        </w:rPr>
        <w:t>.</w:t>
      </w:r>
    </w:p>
    <w:p w:rsidR="00800041" w:rsidRDefault="00800041" w:rsidP="00420B01">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12- المناظرة حول</w:t>
      </w:r>
      <w:r w:rsidR="007112AE">
        <w:rPr>
          <w:rFonts w:ascii="Traditional Arabic" w:hAnsi="Traditional Arabic" w:cs="Traditional Arabic" w:hint="cs"/>
          <w:sz w:val="36"/>
          <w:szCs w:val="36"/>
          <w:rtl/>
        </w:rPr>
        <w:t xml:space="preserve"> الدولة </w:t>
      </w:r>
      <w:r w:rsidR="00420B01">
        <w:rPr>
          <w:rFonts w:ascii="Traditional Arabic" w:hAnsi="Traditional Arabic" w:cs="Traditional Arabic" w:hint="cs"/>
          <w:sz w:val="36"/>
          <w:szCs w:val="36"/>
          <w:rtl/>
        </w:rPr>
        <w:t>الدينية والدولة المدنية، محمد الغزال ومحمد عمارة والمستشار المصطفى ومحمد خلف الله وفرح فودة</w:t>
      </w:r>
    </w:p>
    <w:p w:rsidR="00420B01" w:rsidRDefault="00420B01" w:rsidP="00420B01">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13- أزفة العقل العربي مناظرة مباشرة بين الإسلامي</w:t>
      </w:r>
      <w:r w:rsidR="00252130">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محمد عمارة والعلماني فؤاد زكرياء، نشرت في سلسلة "في التنوير الإسلامي"</w:t>
      </w:r>
    </w:p>
    <w:p w:rsidR="00A644C3" w:rsidRDefault="00A644C3" w:rsidP="00A644C3">
      <w:pPr>
        <w:bidi/>
        <w:spacing w:after="0" w:line="36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14- ردود على أطروحات علمانية</w:t>
      </w:r>
      <w:r w:rsidR="00252130">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منير شفيق منشورات الفرقان.</w:t>
      </w:r>
    </w:p>
    <w:p w:rsidR="00C27438" w:rsidRPr="000719B6" w:rsidRDefault="00C27438" w:rsidP="00C27438">
      <w:pPr>
        <w:bidi/>
        <w:spacing w:after="0" w:line="360" w:lineRule="auto"/>
        <w:jc w:val="both"/>
        <w:rPr>
          <w:rFonts w:ascii="Traditional Arabic" w:hAnsi="Traditional Arabic" w:cs="Traditional Arabic"/>
          <w:sz w:val="36"/>
          <w:szCs w:val="36"/>
          <w:rtl/>
        </w:rPr>
      </w:pPr>
    </w:p>
    <w:sectPr w:rsidR="00C27438" w:rsidRPr="000719B6" w:rsidSect="000D4E28">
      <w:footerReference w:type="default" r:id="rId8"/>
      <w:pgSz w:w="12240" w:h="15840" w:code="1"/>
      <w:pgMar w:top="1440" w:right="1418" w:bottom="1440" w:left="1361" w:header="1418" w:footer="794" w:gutter="0"/>
      <w:paperSrc w:first="257"/>
      <w:cols w:space="51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E42" w:rsidRDefault="00307E42" w:rsidP="00B116AB">
      <w:pPr>
        <w:spacing w:after="0" w:line="240" w:lineRule="auto"/>
      </w:pPr>
      <w:r>
        <w:separator/>
      </w:r>
    </w:p>
  </w:endnote>
  <w:endnote w:type="continuationSeparator" w:id="0">
    <w:p w:rsidR="00307E42" w:rsidRDefault="00307E42" w:rsidP="00B11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7756372"/>
      <w:docPartObj>
        <w:docPartGallery w:val="Page Numbers (Bottom of Page)"/>
        <w:docPartUnique/>
      </w:docPartObj>
    </w:sdtPr>
    <w:sdtEndPr/>
    <w:sdtContent>
      <w:p w:rsidR="007112AE" w:rsidRDefault="00307E42">
        <w:pPr>
          <w:pStyle w:val="Footer"/>
          <w:jc w:val="center"/>
        </w:pPr>
        <w:r>
          <w:fldChar w:fldCharType="begin"/>
        </w:r>
        <w:r>
          <w:instrText xml:space="preserve"> PAGE   \* MERGEFORMAT </w:instrText>
        </w:r>
        <w:r>
          <w:fldChar w:fldCharType="separate"/>
        </w:r>
        <w:r w:rsidR="00DD3A44">
          <w:rPr>
            <w:noProof/>
          </w:rPr>
          <w:t>1</w:t>
        </w:r>
        <w:r>
          <w:rPr>
            <w:noProof/>
          </w:rPr>
          <w:fldChar w:fldCharType="end"/>
        </w:r>
      </w:p>
    </w:sdtContent>
  </w:sdt>
  <w:p w:rsidR="007112AE" w:rsidRDefault="007112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E42" w:rsidRDefault="00307E42" w:rsidP="006F0B46">
      <w:pPr>
        <w:bidi/>
        <w:spacing w:after="0" w:line="240" w:lineRule="auto"/>
      </w:pPr>
      <w:r>
        <w:separator/>
      </w:r>
    </w:p>
  </w:footnote>
  <w:footnote w:type="continuationSeparator" w:id="0">
    <w:p w:rsidR="00307E42" w:rsidRDefault="00307E42" w:rsidP="00B116AB">
      <w:pPr>
        <w:spacing w:after="0" w:line="240" w:lineRule="auto"/>
      </w:pPr>
      <w:r>
        <w:continuationSeparator/>
      </w:r>
    </w:p>
  </w:footnote>
  <w:footnote w:id="1">
    <w:p w:rsidR="007112AE" w:rsidRPr="006F0B46" w:rsidRDefault="007112AE" w:rsidP="00B116AB">
      <w:pPr>
        <w:pStyle w:val="FootnoteText"/>
        <w:bidi/>
        <w:rPr>
          <w:rFonts w:ascii="Traditional Arabic" w:hAnsi="Traditional Arabic" w:cs="Traditional Arabic"/>
          <w:sz w:val="28"/>
          <w:szCs w:val="28"/>
          <w:rtl/>
        </w:rPr>
      </w:pPr>
      <w:r w:rsidRPr="006F0B46">
        <w:rPr>
          <w:rStyle w:val="FootnoteReference"/>
          <w:rFonts w:ascii="Traditional Arabic" w:hAnsi="Traditional Arabic" w:cs="Traditional Arabic"/>
          <w:sz w:val="28"/>
          <w:szCs w:val="28"/>
        </w:rPr>
        <w:footnoteRef/>
      </w:r>
      <w:r w:rsidRPr="006F0B46">
        <w:rPr>
          <w:rFonts w:ascii="Traditional Arabic" w:hAnsi="Traditional Arabic" w:cs="Traditional Arabic"/>
          <w:sz w:val="28"/>
          <w:szCs w:val="28"/>
        </w:rPr>
        <w:t xml:space="preserve"> </w:t>
      </w:r>
      <w:r w:rsidRPr="006F0B46">
        <w:rPr>
          <w:rFonts w:ascii="Traditional Arabic" w:hAnsi="Traditional Arabic" w:cs="Traditional Arabic"/>
          <w:sz w:val="28"/>
          <w:szCs w:val="28"/>
          <w:rtl/>
        </w:rPr>
        <w:t xml:space="preserve"> العلم والدين في الفسفة المعاصرة  اميل بوترو  ترجمة فؤاد الأهواني الهيئة المصرية  لكتاب ص 242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9B6"/>
    <w:rsid w:val="000113AD"/>
    <w:rsid w:val="00011B17"/>
    <w:rsid w:val="00015406"/>
    <w:rsid w:val="00017080"/>
    <w:rsid w:val="00036A72"/>
    <w:rsid w:val="00050CD0"/>
    <w:rsid w:val="000719B6"/>
    <w:rsid w:val="0008228B"/>
    <w:rsid w:val="00084AD5"/>
    <w:rsid w:val="00091640"/>
    <w:rsid w:val="000936E4"/>
    <w:rsid w:val="000951F2"/>
    <w:rsid w:val="000A29CD"/>
    <w:rsid w:val="000A3868"/>
    <w:rsid w:val="000A6173"/>
    <w:rsid w:val="000C56B5"/>
    <w:rsid w:val="000D0A5E"/>
    <w:rsid w:val="000D4E28"/>
    <w:rsid w:val="000E32B3"/>
    <w:rsid w:val="000E34A4"/>
    <w:rsid w:val="000E7688"/>
    <w:rsid w:val="00116507"/>
    <w:rsid w:val="00124271"/>
    <w:rsid w:val="0015506B"/>
    <w:rsid w:val="00156DCA"/>
    <w:rsid w:val="00166E29"/>
    <w:rsid w:val="0018376F"/>
    <w:rsid w:val="00187A4A"/>
    <w:rsid w:val="001B432B"/>
    <w:rsid w:val="001C2671"/>
    <w:rsid w:val="001C52CF"/>
    <w:rsid w:val="001D5361"/>
    <w:rsid w:val="001D5A2B"/>
    <w:rsid w:val="001E02FE"/>
    <w:rsid w:val="001E310C"/>
    <w:rsid w:val="001F1A1A"/>
    <w:rsid w:val="001F47A6"/>
    <w:rsid w:val="00205895"/>
    <w:rsid w:val="00223017"/>
    <w:rsid w:val="0023109A"/>
    <w:rsid w:val="0024376A"/>
    <w:rsid w:val="0024656C"/>
    <w:rsid w:val="00252130"/>
    <w:rsid w:val="00273FE2"/>
    <w:rsid w:val="00276C1A"/>
    <w:rsid w:val="002A2F94"/>
    <w:rsid w:val="002A4110"/>
    <w:rsid w:val="002B3C88"/>
    <w:rsid w:val="002C153E"/>
    <w:rsid w:val="002C3F02"/>
    <w:rsid w:val="002D1BF2"/>
    <w:rsid w:val="002D5CFE"/>
    <w:rsid w:val="002D703E"/>
    <w:rsid w:val="002F2885"/>
    <w:rsid w:val="002F5CC3"/>
    <w:rsid w:val="00307E42"/>
    <w:rsid w:val="00310237"/>
    <w:rsid w:val="003155F7"/>
    <w:rsid w:val="003239F9"/>
    <w:rsid w:val="00327D90"/>
    <w:rsid w:val="00340D6E"/>
    <w:rsid w:val="003440A2"/>
    <w:rsid w:val="0034444A"/>
    <w:rsid w:val="0035021B"/>
    <w:rsid w:val="0036060A"/>
    <w:rsid w:val="00391199"/>
    <w:rsid w:val="003926B9"/>
    <w:rsid w:val="003A1774"/>
    <w:rsid w:val="003C489C"/>
    <w:rsid w:val="003E06A5"/>
    <w:rsid w:val="003F217F"/>
    <w:rsid w:val="004018CA"/>
    <w:rsid w:val="00412CCD"/>
    <w:rsid w:val="00420B01"/>
    <w:rsid w:val="004400C3"/>
    <w:rsid w:val="00452382"/>
    <w:rsid w:val="00452410"/>
    <w:rsid w:val="00454EA8"/>
    <w:rsid w:val="00455DA8"/>
    <w:rsid w:val="00465201"/>
    <w:rsid w:val="0047286C"/>
    <w:rsid w:val="00474B44"/>
    <w:rsid w:val="00492142"/>
    <w:rsid w:val="004923A0"/>
    <w:rsid w:val="004978A8"/>
    <w:rsid w:val="004B0040"/>
    <w:rsid w:val="004C5AD0"/>
    <w:rsid w:val="004C5C23"/>
    <w:rsid w:val="004D35F3"/>
    <w:rsid w:val="004E2256"/>
    <w:rsid w:val="004F1C8D"/>
    <w:rsid w:val="005130B4"/>
    <w:rsid w:val="00515A88"/>
    <w:rsid w:val="00525E7D"/>
    <w:rsid w:val="00537E41"/>
    <w:rsid w:val="005602CC"/>
    <w:rsid w:val="00564FE1"/>
    <w:rsid w:val="00565CBD"/>
    <w:rsid w:val="00566927"/>
    <w:rsid w:val="00580FB6"/>
    <w:rsid w:val="00590907"/>
    <w:rsid w:val="005C5114"/>
    <w:rsid w:val="005D0D66"/>
    <w:rsid w:val="005D6600"/>
    <w:rsid w:val="005F263B"/>
    <w:rsid w:val="005F6ABD"/>
    <w:rsid w:val="005F6B12"/>
    <w:rsid w:val="005F73FF"/>
    <w:rsid w:val="00600CCD"/>
    <w:rsid w:val="00601165"/>
    <w:rsid w:val="00607F4E"/>
    <w:rsid w:val="00615DCB"/>
    <w:rsid w:val="0061777B"/>
    <w:rsid w:val="00621396"/>
    <w:rsid w:val="00622120"/>
    <w:rsid w:val="00623D15"/>
    <w:rsid w:val="0063031D"/>
    <w:rsid w:val="00633780"/>
    <w:rsid w:val="00644A21"/>
    <w:rsid w:val="0065024E"/>
    <w:rsid w:val="00657484"/>
    <w:rsid w:val="00661A56"/>
    <w:rsid w:val="006835AA"/>
    <w:rsid w:val="006845B9"/>
    <w:rsid w:val="00691C16"/>
    <w:rsid w:val="006A582C"/>
    <w:rsid w:val="006D21A8"/>
    <w:rsid w:val="006D30A5"/>
    <w:rsid w:val="006E130D"/>
    <w:rsid w:val="006F0B46"/>
    <w:rsid w:val="006F7953"/>
    <w:rsid w:val="007112AE"/>
    <w:rsid w:val="00716F0E"/>
    <w:rsid w:val="007272FF"/>
    <w:rsid w:val="00731E85"/>
    <w:rsid w:val="007400D5"/>
    <w:rsid w:val="00746D24"/>
    <w:rsid w:val="00751D93"/>
    <w:rsid w:val="00790859"/>
    <w:rsid w:val="00791A68"/>
    <w:rsid w:val="007A645A"/>
    <w:rsid w:val="007A78EA"/>
    <w:rsid w:val="007B3FD8"/>
    <w:rsid w:val="007B7137"/>
    <w:rsid w:val="007C55C4"/>
    <w:rsid w:val="007C6674"/>
    <w:rsid w:val="007D0121"/>
    <w:rsid w:val="007E7B08"/>
    <w:rsid w:val="00800041"/>
    <w:rsid w:val="0080180D"/>
    <w:rsid w:val="00811CFB"/>
    <w:rsid w:val="00812220"/>
    <w:rsid w:val="00821826"/>
    <w:rsid w:val="00831A3E"/>
    <w:rsid w:val="00831B91"/>
    <w:rsid w:val="00840D06"/>
    <w:rsid w:val="00842A01"/>
    <w:rsid w:val="00842A64"/>
    <w:rsid w:val="00853AEE"/>
    <w:rsid w:val="0086192E"/>
    <w:rsid w:val="0087580A"/>
    <w:rsid w:val="008A7304"/>
    <w:rsid w:val="008B0A97"/>
    <w:rsid w:val="008B509B"/>
    <w:rsid w:val="008C0738"/>
    <w:rsid w:val="008C21DE"/>
    <w:rsid w:val="008C6705"/>
    <w:rsid w:val="008D13F6"/>
    <w:rsid w:val="008E54E3"/>
    <w:rsid w:val="00913F73"/>
    <w:rsid w:val="00922E75"/>
    <w:rsid w:val="009234E2"/>
    <w:rsid w:val="0093177B"/>
    <w:rsid w:val="00935265"/>
    <w:rsid w:val="009447F8"/>
    <w:rsid w:val="0094571D"/>
    <w:rsid w:val="009505DB"/>
    <w:rsid w:val="00962A17"/>
    <w:rsid w:val="00964DED"/>
    <w:rsid w:val="009650CB"/>
    <w:rsid w:val="00965CAD"/>
    <w:rsid w:val="009775DF"/>
    <w:rsid w:val="0098202E"/>
    <w:rsid w:val="009A0D26"/>
    <w:rsid w:val="009B16EC"/>
    <w:rsid w:val="009B67A6"/>
    <w:rsid w:val="009B7326"/>
    <w:rsid w:val="009C1CA7"/>
    <w:rsid w:val="009C1E68"/>
    <w:rsid w:val="009C5CA7"/>
    <w:rsid w:val="009E0E05"/>
    <w:rsid w:val="00A04C4C"/>
    <w:rsid w:val="00A63791"/>
    <w:rsid w:val="00A644C3"/>
    <w:rsid w:val="00A84C49"/>
    <w:rsid w:val="00A84E3F"/>
    <w:rsid w:val="00A87647"/>
    <w:rsid w:val="00A90A25"/>
    <w:rsid w:val="00A90F05"/>
    <w:rsid w:val="00A938D6"/>
    <w:rsid w:val="00A93993"/>
    <w:rsid w:val="00AA13BE"/>
    <w:rsid w:val="00AA2E3B"/>
    <w:rsid w:val="00AB341E"/>
    <w:rsid w:val="00AC4CAF"/>
    <w:rsid w:val="00AC6F23"/>
    <w:rsid w:val="00AC7B41"/>
    <w:rsid w:val="00AE3562"/>
    <w:rsid w:val="00AF3BC5"/>
    <w:rsid w:val="00AF4ABF"/>
    <w:rsid w:val="00AF53D4"/>
    <w:rsid w:val="00B02EEF"/>
    <w:rsid w:val="00B1014C"/>
    <w:rsid w:val="00B116AB"/>
    <w:rsid w:val="00B11844"/>
    <w:rsid w:val="00B17063"/>
    <w:rsid w:val="00B24E33"/>
    <w:rsid w:val="00B33FC0"/>
    <w:rsid w:val="00B6351B"/>
    <w:rsid w:val="00B7303A"/>
    <w:rsid w:val="00B7446B"/>
    <w:rsid w:val="00B9619D"/>
    <w:rsid w:val="00B97FBE"/>
    <w:rsid w:val="00BA3EB1"/>
    <w:rsid w:val="00BA70EB"/>
    <w:rsid w:val="00BB32EE"/>
    <w:rsid w:val="00BC55BD"/>
    <w:rsid w:val="00BE13D9"/>
    <w:rsid w:val="00BE4B8C"/>
    <w:rsid w:val="00BF4E19"/>
    <w:rsid w:val="00C0310F"/>
    <w:rsid w:val="00C10A48"/>
    <w:rsid w:val="00C123D2"/>
    <w:rsid w:val="00C27438"/>
    <w:rsid w:val="00C278DF"/>
    <w:rsid w:val="00C4093B"/>
    <w:rsid w:val="00C41CFC"/>
    <w:rsid w:val="00C53988"/>
    <w:rsid w:val="00C53C82"/>
    <w:rsid w:val="00C57B10"/>
    <w:rsid w:val="00C61386"/>
    <w:rsid w:val="00C634B3"/>
    <w:rsid w:val="00C6710E"/>
    <w:rsid w:val="00C70503"/>
    <w:rsid w:val="00C74F41"/>
    <w:rsid w:val="00C83095"/>
    <w:rsid w:val="00C9050B"/>
    <w:rsid w:val="00CB270B"/>
    <w:rsid w:val="00CB34FA"/>
    <w:rsid w:val="00CC03D2"/>
    <w:rsid w:val="00CC1BCC"/>
    <w:rsid w:val="00CE152D"/>
    <w:rsid w:val="00CE5522"/>
    <w:rsid w:val="00CE7FF9"/>
    <w:rsid w:val="00D20D97"/>
    <w:rsid w:val="00D231B5"/>
    <w:rsid w:val="00D231F7"/>
    <w:rsid w:val="00D252FC"/>
    <w:rsid w:val="00D26FCE"/>
    <w:rsid w:val="00D377E9"/>
    <w:rsid w:val="00D64380"/>
    <w:rsid w:val="00D7729B"/>
    <w:rsid w:val="00D8646A"/>
    <w:rsid w:val="00D865AC"/>
    <w:rsid w:val="00DC0CDC"/>
    <w:rsid w:val="00DC79A9"/>
    <w:rsid w:val="00DD3A44"/>
    <w:rsid w:val="00DF7944"/>
    <w:rsid w:val="00E15984"/>
    <w:rsid w:val="00E20311"/>
    <w:rsid w:val="00E25C22"/>
    <w:rsid w:val="00E4604B"/>
    <w:rsid w:val="00E56420"/>
    <w:rsid w:val="00E811C6"/>
    <w:rsid w:val="00EA2276"/>
    <w:rsid w:val="00EB1221"/>
    <w:rsid w:val="00EB2A47"/>
    <w:rsid w:val="00EC5943"/>
    <w:rsid w:val="00ED2692"/>
    <w:rsid w:val="00ED59BA"/>
    <w:rsid w:val="00ED728A"/>
    <w:rsid w:val="00ED78AD"/>
    <w:rsid w:val="00F176C5"/>
    <w:rsid w:val="00F23573"/>
    <w:rsid w:val="00F24AB4"/>
    <w:rsid w:val="00F301B4"/>
    <w:rsid w:val="00F32784"/>
    <w:rsid w:val="00F35BC7"/>
    <w:rsid w:val="00F478E2"/>
    <w:rsid w:val="00F5695B"/>
    <w:rsid w:val="00F81B7C"/>
    <w:rsid w:val="00F82F4F"/>
    <w:rsid w:val="00F85AB5"/>
    <w:rsid w:val="00F9018E"/>
    <w:rsid w:val="00FB311A"/>
    <w:rsid w:val="00FC2425"/>
    <w:rsid w:val="00FD3D44"/>
    <w:rsid w:val="00FF52B6"/>
    <w:rsid w:val="00FF5E1C"/>
    <w:rsid w:val="00FF61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116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16AB"/>
    <w:rPr>
      <w:sz w:val="20"/>
      <w:szCs w:val="20"/>
    </w:rPr>
  </w:style>
  <w:style w:type="character" w:styleId="FootnoteReference">
    <w:name w:val="footnote reference"/>
    <w:basedOn w:val="DefaultParagraphFont"/>
    <w:uiPriority w:val="99"/>
    <w:semiHidden/>
    <w:unhideWhenUsed/>
    <w:rsid w:val="00B116AB"/>
    <w:rPr>
      <w:vertAlign w:val="superscript"/>
    </w:rPr>
  </w:style>
  <w:style w:type="paragraph" w:styleId="Header">
    <w:name w:val="header"/>
    <w:basedOn w:val="Normal"/>
    <w:link w:val="HeaderChar"/>
    <w:uiPriority w:val="99"/>
    <w:semiHidden/>
    <w:unhideWhenUsed/>
    <w:rsid w:val="009447F8"/>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9447F8"/>
  </w:style>
  <w:style w:type="paragraph" w:styleId="Footer">
    <w:name w:val="footer"/>
    <w:basedOn w:val="Normal"/>
    <w:link w:val="FooterChar"/>
    <w:uiPriority w:val="99"/>
    <w:unhideWhenUsed/>
    <w:rsid w:val="009447F8"/>
    <w:pPr>
      <w:tabs>
        <w:tab w:val="center" w:pos="4320"/>
        <w:tab w:val="right" w:pos="8640"/>
      </w:tabs>
      <w:spacing w:after="0" w:line="240" w:lineRule="auto"/>
    </w:pPr>
  </w:style>
  <w:style w:type="character" w:customStyle="1" w:styleId="FooterChar">
    <w:name w:val="Footer Char"/>
    <w:basedOn w:val="DefaultParagraphFont"/>
    <w:link w:val="Footer"/>
    <w:uiPriority w:val="99"/>
    <w:rsid w:val="009447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116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16AB"/>
    <w:rPr>
      <w:sz w:val="20"/>
      <w:szCs w:val="20"/>
    </w:rPr>
  </w:style>
  <w:style w:type="character" w:styleId="FootnoteReference">
    <w:name w:val="footnote reference"/>
    <w:basedOn w:val="DefaultParagraphFont"/>
    <w:uiPriority w:val="99"/>
    <w:semiHidden/>
    <w:unhideWhenUsed/>
    <w:rsid w:val="00B116AB"/>
    <w:rPr>
      <w:vertAlign w:val="superscript"/>
    </w:rPr>
  </w:style>
  <w:style w:type="paragraph" w:styleId="Header">
    <w:name w:val="header"/>
    <w:basedOn w:val="Normal"/>
    <w:link w:val="HeaderChar"/>
    <w:uiPriority w:val="99"/>
    <w:semiHidden/>
    <w:unhideWhenUsed/>
    <w:rsid w:val="009447F8"/>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9447F8"/>
  </w:style>
  <w:style w:type="paragraph" w:styleId="Footer">
    <w:name w:val="footer"/>
    <w:basedOn w:val="Normal"/>
    <w:link w:val="FooterChar"/>
    <w:uiPriority w:val="99"/>
    <w:unhideWhenUsed/>
    <w:rsid w:val="009447F8"/>
    <w:pPr>
      <w:tabs>
        <w:tab w:val="center" w:pos="4320"/>
        <w:tab w:val="right" w:pos="8640"/>
      </w:tabs>
      <w:spacing w:after="0" w:line="240" w:lineRule="auto"/>
    </w:pPr>
  </w:style>
  <w:style w:type="character" w:customStyle="1" w:styleId="FooterChar">
    <w:name w:val="Footer Char"/>
    <w:basedOn w:val="DefaultParagraphFont"/>
    <w:link w:val="Footer"/>
    <w:uiPriority w:val="99"/>
    <w:rsid w:val="00944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4D48D5-C973-4CFC-8D92-152D73FF5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1986</Words>
  <Characters>11322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dcterms:created xsi:type="dcterms:W3CDTF">2015-04-02T12:47:00Z</dcterms:created>
  <dcterms:modified xsi:type="dcterms:W3CDTF">2015-04-02T12:47:00Z</dcterms:modified>
</cp:coreProperties>
</file>